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E5C1C" w14:textId="77777777" w:rsidR="008A29C0" w:rsidRPr="009F2B22" w:rsidRDefault="008A29C0" w:rsidP="008A29C0">
      <w:bookmarkStart w:id="0" w:name="_Hlk27579429"/>
    </w:p>
    <w:p w14:paraId="32208C78" w14:textId="77777777" w:rsidR="008A29C0" w:rsidRPr="009F2B22" w:rsidRDefault="008A29C0" w:rsidP="008A29C0"/>
    <w:p w14:paraId="27A49D3E" w14:textId="77777777" w:rsidR="008A29C0" w:rsidRPr="009F2B22" w:rsidRDefault="008A29C0" w:rsidP="008A29C0"/>
    <w:p w14:paraId="71311AC7" w14:textId="77777777" w:rsidR="008A29C0" w:rsidRPr="009F2B22" w:rsidRDefault="008A29C0" w:rsidP="008A29C0">
      <w:pPr>
        <w:jc w:val="center"/>
      </w:pPr>
    </w:p>
    <w:p w14:paraId="03DD3A89" w14:textId="77777777" w:rsidR="008A29C0" w:rsidRPr="009F2B22" w:rsidRDefault="008A29C0" w:rsidP="008A29C0">
      <w:pPr>
        <w:jc w:val="center"/>
      </w:pPr>
    </w:p>
    <w:p w14:paraId="591B3F28" w14:textId="77777777" w:rsidR="008A29C0" w:rsidRPr="009F2B22" w:rsidRDefault="008A29C0" w:rsidP="008A29C0">
      <w:pPr>
        <w:pStyle w:val="Zhlav"/>
        <w:tabs>
          <w:tab w:val="clear" w:pos="4536"/>
          <w:tab w:val="clear" w:pos="9072"/>
        </w:tabs>
        <w:jc w:val="center"/>
        <w:rPr>
          <w:rFonts w:cs="Arial"/>
          <w:b/>
          <w:sz w:val="36"/>
          <w:szCs w:val="36"/>
        </w:rPr>
      </w:pPr>
    </w:p>
    <w:p w14:paraId="0552D3E0" w14:textId="77777777" w:rsidR="008A29C0" w:rsidRPr="009F2B22" w:rsidRDefault="008A29C0" w:rsidP="008A29C0">
      <w:pPr>
        <w:pStyle w:val="Zhlav"/>
        <w:tabs>
          <w:tab w:val="clear" w:pos="4536"/>
          <w:tab w:val="clear" w:pos="9072"/>
        </w:tabs>
        <w:jc w:val="center"/>
        <w:rPr>
          <w:rFonts w:cs="Arial"/>
          <w:b/>
          <w:sz w:val="36"/>
          <w:szCs w:val="36"/>
        </w:rPr>
      </w:pPr>
    </w:p>
    <w:p w14:paraId="5596F2E5" w14:textId="77777777" w:rsidR="008A29C0" w:rsidRPr="009F2B22" w:rsidRDefault="008A29C0" w:rsidP="008A29C0">
      <w:pPr>
        <w:pStyle w:val="Zhlav"/>
        <w:tabs>
          <w:tab w:val="clear" w:pos="4536"/>
          <w:tab w:val="clear" w:pos="9072"/>
        </w:tabs>
        <w:jc w:val="center"/>
        <w:rPr>
          <w:rFonts w:cs="Arial"/>
          <w:b/>
          <w:sz w:val="36"/>
          <w:szCs w:val="36"/>
        </w:rPr>
      </w:pPr>
    </w:p>
    <w:p w14:paraId="1AF10FB7" w14:textId="77777777" w:rsidR="008A29C0" w:rsidRPr="009F2B22" w:rsidRDefault="008A29C0" w:rsidP="008A29C0">
      <w:pPr>
        <w:pStyle w:val="Zhlav"/>
        <w:tabs>
          <w:tab w:val="clear" w:pos="4536"/>
          <w:tab w:val="clear" w:pos="9072"/>
        </w:tabs>
        <w:jc w:val="center"/>
        <w:rPr>
          <w:rFonts w:cs="Arial"/>
          <w:b/>
          <w:sz w:val="36"/>
          <w:szCs w:val="36"/>
        </w:rPr>
      </w:pPr>
    </w:p>
    <w:p w14:paraId="2CF48EC3" w14:textId="77777777" w:rsidR="008A29C0" w:rsidRPr="009F2B22" w:rsidRDefault="008A29C0" w:rsidP="008A29C0">
      <w:pPr>
        <w:pStyle w:val="Zhlav"/>
        <w:tabs>
          <w:tab w:val="clear" w:pos="4536"/>
          <w:tab w:val="clear" w:pos="9072"/>
        </w:tabs>
        <w:jc w:val="center"/>
        <w:rPr>
          <w:rFonts w:cs="Arial"/>
          <w:b/>
          <w:sz w:val="36"/>
          <w:szCs w:val="36"/>
        </w:rPr>
      </w:pPr>
    </w:p>
    <w:p w14:paraId="535E10B2" w14:textId="77777777" w:rsidR="001C390B" w:rsidRPr="001C390B" w:rsidRDefault="001C390B" w:rsidP="001C390B">
      <w:pPr>
        <w:jc w:val="center"/>
        <w:rPr>
          <w:b/>
          <w:sz w:val="48"/>
          <w:szCs w:val="48"/>
        </w:rPr>
      </w:pPr>
      <w:r w:rsidRPr="001C390B">
        <w:rPr>
          <w:b/>
          <w:sz w:val="48"/>
          <w:szCs w:val="48"/>
        </w:rPr>
        <w:t>Centrum Energetických a</w:t>
      </w:r>
    </w:p>
    <w:p w14:paraId="5AB36231" w14:textId="77777777" w:rsidR="001C390B" w:rsidRPr="001C390B" w:rsidRDefault="001C390B" w:rsidP="001C390B">
      <w:pPr>
        <w:jc w:val="center"/>
        <w:rPr>
          <w:b/>
          <w:sz w:val="48"/>
          <w:szCs w:val="48"/>
        </w:rPr>
      </w:pPr>
      <w:r w:rsidRPr="001C390B">
        <w:rPr>
          <w:b/>
          <w:sz w:val="48"/>
          <w:szCs w:val="48"/>
        </w:rPr>
        <w:t>Environmentálních Technologií –</w:t>
      </w:r>
    </w:p>
    <w:p w14:paraId="3D1599EB" w14:textId="35A83C1A" w:rsidR="008A29C0" w:rsidRDefault="001C390B" w:rsidP="001C390B">
      <w:pPr>
        <w:jc w:val="center"/>
      </w:pPr>
      <w:r w:rsidRPr="001C390B">
        <w:rPr>
          <w:b/>
          <w:sz w:val="48"/>
          <w:szCs w:val="48"/>
        </w:rPr>
        <w:t>Explorer (</w:t>
      </w:r>
      <w:proofErr w:type="spellStart"/>
      <w:r w:rsidRPr="001C390B">
        <w:rPr>
          <w:b/>
          <w:sz w:val="48"/>
          <w:szCs w:val="48"/>
        </w:rPr>
        <w:t>CEETe</w:t>
      </w:r>
      <w:proofErr w:type="spellEnd"/>
      <w:r w:rsidRPr="001C390B">
        <w:rPr>
          <w:b/>
          <w:sz w:val="48"/>
          <w:szCs w:val="48"/>
        </w:rPr>
        <w:t>)</w:t>
      </w:r>
    </w:p>
    <w:p w14:paraId="00BEA65D" w14:textId="77777777" w:rsidR="008A29C0" w:rsidRPr="009F2B22" w:rsidRDefault="008A29C0" w:rsidP="008A29C0">
      <w:pPr>
        <w:jc w:val="center"/>
      </w:pPr>
    </w:p>
    <w:p w14:paraId="2D00F708" w14:textId="77777777" w:rsidR="008A29C0" w:rsidRPr="009F2B22" w:rsidRDefault="008A29C0" w:rsidP="008A29C0">
      <w:pPr>
        <w:jc w:val="center"/>
      </w:pPr>
      <w:r w:rsidRPr="009F2B22">
        <w:t xml:space="preserve">Projektová dokumentace pro vydání </w:t>
      </w:r>
      <w:r>
        <w:t>stavebního povolení</w:t>
      </w:r>
    </w:p>
    <w:p w14:paraId="1911BF0F" w14:textId="77777777" w:rsidR="008A29C0" w:rsidRPr="009F2B22" w:rsidRDefault="008A29C0" w:rsidP="008A29C0">
      <w:pPr>
        <w:jc w:val="center"/>
      </w:pPr>
    </w:p>
    <w:p w14:paraId="58DB5690" w14:textId="7EF4591B" w:rsidR="008A29C0" w:rsidRPr="00FE0D5C" w:rsidRDefault="001C390B" w:rsidP="008A29C0">
      <w:pPr>
        <w:jc w:val="center"/>
        <w:rPr>
          <w:sz w:val="32"/>
          <w:szCs w:val="32"/>
        </w:rPr>
      </w:pPr>
      <w:r>
        <w:rPr>
          <w:sz w:val="32"/>
          <w:szCs w:val="32"/>
        </w:rPr>
        <w:t>S</w:t>
      </w:r>
      <w:r w:rsidR="004343A9">
        <w:rPr>
          <w:sz w:val="32"/>
          <w:szCs w:val="32"/>
        </w:rPr>
        <w:t>O</w:t>
      </w:r>
      <w:r>
        <w:rPr>
          <w:sz w:val="32"/>
          <w:szCs w:val="32"/>
        </w:rPr>
        <w:t xml:space="preserve"> 0</w:t>
      </w:r>
      <w:r w:rsidR="004343A9">
        <w:rPr>
          <w:sz w:val="32"/>
          <w:szCs w:val="32"/>
        </w:rPr>
        <w:t>1</w:t>
      </w:r>
      <w:r>
        <w:rPr>
          <w:sz w:val="32"/>
          <w:szCs w:val="32"/>
        </w:rPr>
        <w:t>.1</w:t>
      </w:r>
      <w:r w:rsidR="004343A9">
        <w:rPr>
          <w:sz w:val="32"/>
          <w:szCs w:val="32"/>
        </w:rPr>
        <w:t>.7</w:t>
      </w:r>
      <w:r w:rsidR="00225EC6">
        <w:rPr>
          <w:sz w:val="32"/>
          <w:szCs w:val="32"/>
        </w:rPr>
        <w:t>0</w:t>
      </w:r>
      <w:r>
        <w:rPr>
          <w:sz w:val="32"/>
          <w:szCs w:val="32"/>
        </w:rPr>
        <w:t xml:space="preserve"> </w:t>
      </w:r>
      <w:r w:rsidR="00225EC6" w:rsidRPr="00225EC6">
        <w:rPr>
          <w:sz w:val="32"/>
          <w:szCs w:val="32"/>
        </w:rPr>
        <w:t>Slaboproudá elektrotechnika</w:t>
      </w:r>
    </w:p>
    <w:p w14:paraId="7194A5AB" w14:textId="77777777" w:rsidR="008A29C0" w:rsidRPr="009F2B22" w:rsidRDefault="008A29C0" w:rsidP="008A29C0">
      <w:pPr>
        <w:jc w:val="center"/>
      </w:pPr>
    </w:p>
    <w:p w14:paraId="6EA48110" w14:textId="77777777" w:rsidR="008A29C0" w:rsidRPr="009F2B22" w:rsidRDefault="00FE0D5C" w:rsidP="008A29C0">
      <w:pPr>
        <w:shd w:val="clear" w:color="auto" w:fill="D9D9D9" w:themeFill="background1" w:themeFillShade="D9"/>
        <w:jc w:val="center"/>
        <w:rPr>
          <w:b/>
          <w:sz w:val="32"/>
          <w:szCs w:val="32"/>
        </w:rPr>
      </w:pPr>
      <w:bookmarkStart w:id="1" w:name="_Toc352068433"/>
      <w:r>
        <w:rPr>
          <w:b/>
          <w:sz w:val="32"/>
          <w:szCs w:val="32"/>
        </w:rPr>
        <w:t>T</w:t>
      </w:r>
      <w:r w:rsidR="008A29C0" w:rsidRPr="009F2B22">
        <w:rPr>
          <w:b/>
          <w:sz w:val="32"/>
          <w:szCs w:val="32"/>
        </w:rPr>
        <w:t>echnická zpráva</w:t>
      </w:r>
      <w:bookmarkEnd w:id="1"/>
    </w:p>
    <w:p w14:paraId="37F82B0A" w14:textId="77777777" w:rsidR="008A29C0" w:rsidRPr="009F2B22" w:rsidRDefault="008A29C0" w:rsidP="008A29C0">
      <w:pPr>
        <w:jc w:val="center"/>
        <w:rPr>
          <w:shd w:val="clear" w:color="auto" w:fill="FFFF00"/>
        </w:rPr>
      </w:pPr>
    </w:p>
    <w:p w14:paraId="4697EB96" w14:textId="3B1349BA" w:rsidR="008A29C0" w:rsidRPr="00FE0D5C" w:rsidRDefault="008A29C0" w:rsidP="00FE0D5C">
      <w:pPr>
        <w:jc w:val="center"/>
        <w:rPr>
          <w:szCs w:val="20"/>
        </w:rPr>
      </w:pPr>
    </w:p>
    <w:p w14:paraId="4D35A1DF" w14:textId="77777777" w:rsidR="008A29C0" w:rsidRPr="009F2B22" w:rsidRDefault="008A29C0" w:rsidP="00FE0D5C">
      <w:pPr>
        <w:jc w:val="center"/>
        <w:rPr>
          <w:shd w:val="clear" w:color="auto" w:fill="FFFF00"/>
        </w:rPr>
      </w:pPr>
    </w:p>
    <w:p w14:paraId="1D8FD3B0" w14:textId="77777777" w:rsidR="008A29C0" w:rsidRPr="009F2B22" w:rsidRDefault="008A29C0" w:rsidP="00FE0D5C">
      <w:pPr>
        <w:jc w:val="center"/>
        <w:rPr>
          <w:shd w:val="clear" w:color="auto" w:fill="FFFF00"/>
        </w:rPr>
      </w:pPr>
    </w:p>
    <w:p w14:paraId="31B8BB17" w14:textId="77777777" w:rsidR="008A29C0" w:rsidRPr="009F2B22" w:rsidRDefault="008A29C0" w:rsidP="008A29C0">
      <w:pPr>
        <w:rPr>
          <w:shd w:val="clear" w:color="auto" w:fill="FFFF00"/>
        </w:rPr>
      </w:pPr>
    </w:p>
    <w:p w14:paraId="16EE2505" w14:textId="77777777" w:rsidR="008A29C0" w:rsidRPr="009F2B22" w:rsidRDefault="008A29C0" w:rsidP="008A29C0">
      <w:pPr>
        <w:rPr>
          <w:shd w:val="clear" w:color="auto" w:fill="FFFF00"/>
        </w:rPr>
      </w:pPr>
    </w:p>
    <w:p w14:paraId="490EE51E" w14:textId="77777777" w:rsidR="008A29C0" w:rsidRPr="009F2B22" w:rsidRDefault="008A29C0" w:rsidP="008A29C0">
      <w:pPr>
        <w:rPr>
          <w:shd w:val="clear" w:color="auto" w:fill="FFFF00"/>
        </w:rPr>
      </w:pPr>
    </w:p>
    <w:p w14:paraId="5B78817E" w14:textId="77777777" w:rsidR="008A29C0" w:rsidRPr="009F2B22" w:rsidRDefault="008A29C0" w:rsidP="008A29C0">
      <w:pPr>
        <w:rPr>
          <w:shd w:val="clear" w:color="auto" w:fill="FFFF00"/>
        </w:rPr>
      </w:pPr>
    </w:p>
    <w:p w14:paraId="390CB78F" w14:textId="3B90DE5D" w:rsidR="008A29C0" w:rsidRDefault="008A29C0" w:rsidP="008A29C0">
      <w:pPr>
        <w:rPr>
          <w:shd w:val="clear" w:color="auto" w:fill="FFFF00"/>
        </w:rPr>
      </w:pPr>
    </w:p>
    <w:p w14:paraId="3FAF5806" w14:textId="77777777" w:rsidR="00857942" w:rsidRDefault="00857942" w:rsidP="008A29C0">
      <w:pPr>
        <w:rPr>
          <w:shd w:val="clear" w:color="auto" w:fill="FFFF00"/>
        </w:rPr>
      </w:pPr>
    </w:p>
    <w:p w14:paraId="093B76BA" w14:textId="49467731" w:rsidR="004343A9" w:rsidRDefault="004343A9" w:rsidP="008A29C0">
      <w:pPr>
        <w:rPr>
          <w:shd w:val="clear" w:color="auto" w:fill="FFFF00"/>
        </w:rPr>
      </w:pPr>
    </w:p>
    <w:p w14:paraId="2F57606E" w14:textId="461B1654" w:rsidR="004343A9" w:rsidRDefault="004343A9" w:rsidP="008A29C0">
      <w:pPr>
        <w:rPr>
          <w:shd w:val="clear" w:color="auto" w:fill="FFFF00"/>
        </w:rPr>
      </w:pPr>
    </w:p>
    <w:p w14:paraId="18348177" w14:textId="315769C1" w:rsidR="004343A9" w:rsidRDefault="004343A9" w:rsidP="008A29C0">
      <w:pPr>
        <w:rPr>
          <w:shd w:val="clear" w:color="auto" w:fill="FFFF00"/>
        </w:rPr>
      </w:pPr>
    </w:p>
    <w:p w14:paraId="37EABB4C" w14:textId="77777777" w:rsidR="008A29C0" w:rsidRPr="009F2B22" w:rsidRDefault="008A29C0" w:rsidP="008A29C0">
      <w:pPr>
        <w:rPr>
          <w:shd w:val="clear" w:color="auto" w:fill="FFFF00"/>
        </w:rPr>
      </w:pPr>
    </w:p>
    <w:p w14:paraId="43201DFD" w14:textId="77777777" w:rsidR="008A29C0" w:rsidRPr="009F2B22" w:rsidRDefault="008A29C0" w:rsidP="008A29C0">
      <w:pPr>
        <w:rPr>
          <w:shd w:val="clear" w:color="auto" w:fill="FFFF00"/>
        </w:rPr>
      </w:pPr>
    </w:p>
    <w:p w14:paraId="422B4269" w14:textId="77777777" w:rsidR="008A29C0" w:rsidRPr="009F2B22" w:rsidRDefault="008A29C0" w:rsidP="008A29C0">
      <w:pPr>
        <w:rPr>
          <w:shd w:val="clear" w:color="auto" w:fill="FFFF00"/>
        </w:rPr>
      </w:pPr>
    </w:p>
    <w:p w14:paraId="109F8546" w14:textId="77777777" w:rsidR="008A29C0" w:rsidRPr="009F2B22" w:rsidRDefault="008A29C0" w:rsidP="008A29C0">
      <w:pPr>
        <w:pBdr>
          <w:top w:val="single" w:sz="2" w:space="1" w:color="auto"/>
        </w:pBdr>
        <w:rPr>
          <w:shd w:val="clear" w:color="auto" w:fill="FFFF00"/>
        </w:rPr>
      </w:pPr>
    </w:p>
    <w:tbl>
      <w:tblPr>
        <w:tblW w:w="29144" w:type="dxa"/>
        <w:tblInd w:w="-81" w:type="dxa"/>
        <w:tblCellMar>
          <w:left w:w="70" w:type="dxa"/>
          <w:right w:w="70" w:type="dxa"/>
        </w:tblCellMar>
        <w:tblLook w:val="04A0" w:firstRow="1" w:lastRow="0" w:firstColumn="1" w:lastColumn="0" w:noHBand="0" w:noVBand="1"/>
      </w:tblPr>
      <w:tblGrid>
        <w:gridCol w:w="7212"/>
        <w:gridCol w:w="8634"/>
        <w:gridCol w:w="202"/>
        <w:gridCol w:w="202"/>
        <w:gridCol w:w="6346"/>
        <w:gridCol w:w="202"/>
        <w:gridCol w:w="6346"/>
      </w:tblGrid>
      <w:tr w:rsidR="008A29C0" w:rsidRPr="009F2B22" w14:paraId="7885C5C3" w14:textId="77777777" w:rsidTr="004343A9">
        <w:trPr>
          <w:trHeight w:val="285"/>
        </w:trPr>
        <w:tc>
          <w:tcPr>
            <w:tcW w:w="15846" w:type="dxa"/>
            <w:gridSpan w:val="2"/>
            <w:tcBorders>
              <w:top w:val="nil"/>
              <w:left w:val="nil"/>
              <w:bottom w:val="nil"/>
              <w:right w:val="nil"/>
            </w:tcBorders>
            <w:shd w:val="clear" w:color="auto" w:fill="auto"/>
            <w:noWrap/>
            <w:vAlign w:val="bottom"/>
            <w:hideMark/>
          </w:tcPr>
          <w:tbl>
            <w:tblPr>
              <w:tblW w:w="15706" w:type="dxa"/>
              <w:tblCellMar>
                <w:left w:w="70" w:type="dxa"/>
                <w:right w:w="70" w:type="dxa"/>
              </w:tblCellMar>
              <w:tblLook w:val="04A0" w:firstRow="1" w:lastRow="0" w:firstColumn="1" w:lastColumn="0" w:noHBand="0" w:noVBand="1"/>
            </w:tblPr>
            <w:tblGrid>
              <w:gridCol w:w="1024"/>
              <w:gridCol w:w="1226"/>
              <w:gridCol w:w="360"/>
              <w:gridCol w:w="202"/>
              <w:gridCol w:w="6346"/>
              <w:gridCol w:w="202"/>
              <w:gridCol w:w="6346"/>
            </w:tblGrid>
            <w:tr w:rsidR="008A29C0" w:rsidRPr="009F2B22" w14:paraId="56FCD1A0"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2C87AB6" w14:textId="77777777" w:rsidR="008A29C0" w:rsidRPr="009F2B22" w:rsidRDefault="008A29C0" w:rsidP="00F81BDE">
                  <w:pPr>
                    <w:suppressAutoHyphens w:val="0"/>
                    <w:ind w:firstLineChars="100" w:firstLine="200"/>
                    <w:rPr>
                      <w:lang w:eastAsia="cs-CZ"/>
                    </w:rPr>
                  </w:pPr>
                  <w:r w:rsidRPr="009F2B22">
                    <w:rPr>
                      <w:lang w:eastAsia="cs-CZ"/>
                    </w:rPr>
                    <w:t>Archívní číslo:</w:t>
                  </w:r>
                </w:p>
              </w:tc>
              <w:tc>
                <w:tcPr>
                  <w:tcW w:w="360" w:type="dxa"/>
                  <w:tcBorders>
                    <w:top w:val="nil"/>
                    <w:left w:val="nil"/>
                    <w:bottom w:val="nil"/>
                    <w:right w:val="nil"/>
                  </w:tcBorders>
                  <w:shd w:val="clear" w:color="auto" w:fill="auto"/>
                  <w:vAlign w:val="center"/>
                  <w:hideMark/>
                </w:tcPr>
                <w:p w14:paraId="70187F5E"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76DB1E86" w14:textId="45378BA0" w:rsidR="008A29C0" w:rsidRPr="009F2B22" w:rsidRDefault="001C390B" w:rsidP="00F81BDE">
                  <w:pPr>
                    <w:suppressAutoHyphens w:val="0"/>
                    <w:ind w:firstLineChars="100" w:firstLine="200"/>
                    <w:rPr>
                      <w:lang w:eastAsia="cs-CZ"/>
                    </w:rPr>
                  </w:pPr>
                  <w:r>
                    <w:rPr>
                      <w:lang w:eastAsia="cs-CZ"/>
                    </w:rPr>
                    <w:t>20</w:t>
                  </w:r>
                  <w:r w:rsidR="008A29C0" w:rsidRPr="009F2B22">
                    <w:rPr>
                      <w:lang w:eastAsia="cs-CZ"/>
                    </w:rPr>
                    <w:t>-0</w:t>
                  </w:r>
                  <w:r>
                    <w:rPr>
                      <w:lang w:eastAsia="cs-CZ"/>
                    </w:rPr>
                    <w:t>26</w:t>
                  </w:r>
                  <w:r w:rsidR="008A29C0" w:rsidRPr="009F2B22">
                    <w:rPr>
                      <w:lang w:eastAsia="cs-CZ"/>
                    </w:rPr>
                    <w:t>-</w:t>
                  </w:r>
                  <w:r w:rsidR="008A29C0">
                    <w:rPr>
                      <w:lang w:eastAsia="cs-CZ"/>
                    </w:rPr>
                    <w:t>4</w:t>
                  </w:r>
                  <w:r w:rsidR="008A29C0" w:rsidRPr="009F2B22">
                    <w:rPr>
                      <w:lang w:eastAsia="cs-CZ"/>
                    </w:rPr>
                    <w:t xml:space="preserve"> / </w:t>
                  </w:r>
                  <w:r w:rsidR="00AD7012">
                    <w:rPr>
                      <w:lang w:eastAsia="cs-CZ"/>
                    </w:rPr>
                    <w:t>S</w:t>
                  </w:r>
                  <w:r w:rsidR="004343A9">
                    <w:rPr>
                      <w:lang w:eastAsia="cs-CZ"/>
                    </w:rPr>
                    <w:t>O</w:t>
                  </w:r>
                  <w:r w:rsidR="002201EA">
                    <w:rPr>
                      <w:lang w:eastAsia="cs-CZ"/>
                    </w:rPr>
                    <w:t xml:space="preserve"> </w:t>
                  </w:r>
                  <w:r w:rsidR="00AD7012">
                    <w:rPr>
                      <w:lang w:eastAsia="cs-CZ"/>
                    </w:rPr>
                    <w:t>0</w:t>
                  </w:r>
                  <w:r w:rsidR="004343A9">
                    <w:rPr>
                      <w:lang w:eastAsia="cs-CZ"/>
                    </w:rPr>
                    <w:t>1</w:t>
                  </w:r>
                  <w:r w:rsidR="00AD7012">
                    <w:rPr>
                      <w:lang w:eastAsia="cs-CZ"/>
                    </w:rPr>
                    <w:t>.1</w:t>
                  </w:r>
                  <w:r w:rsidR="004343A9">
                    <w:rPr>
                      <w:lang w:eastAsia="cs-CZ"/>
                    </w:rPr>
                    <w:t>.7</w:t>
                  </w:r>
                  <w:r w:rsidR="00225EC6">
                    <w:rPr>
                      <w:lang w:eastAsia="cs-CZ"/>
                    </w:rPr>
                    <w:t>0</w:t>
                  </w:r>
                  <w:r w:rsidR="00AD7012">
                    <w:rPr>
                      <w:lang w:eastAsia="cs-CZ"/>
                    </w:rPr>
                    <w:t>-01</w:t>
                  </w:r>
                </w:p>
              </w:tc>
              <w:tc>
                <w:tcPr>
                  <w:tcW w:w="6548" w:type="dxa"/>
                  <w:gridSpan w:val="2"/>
                  <w:tcBorders>
                    <w:top w:val="nil"/>
                    <w:left w:val="nil"/>
                    <w:bottom w:val="nil"/>
                    <w:right w:val="nil"/>
                  </w:tcBorders>
                  <w:shd w:val="clear" w:color="auto" w:fill="auto"/>
                  <w:noWrap/>
                  <w:vAlign w:val="bottom"/>
                </w:tcPr>
                <w:p w14:paraId="4F2EF1BD" w14:textId="77777777" w:rsidR="008A29C0" w:rsidRPr="009F2B22" w:rsidRDefault="008A29C0" w:rsidP="00F81BDE">
                  <w:pPr>
                    <w:suppressAutoHyphens w:val="0"/>
                    <w:ind w:firstLineChars="100" w:firstLine="200"/>
                    <w:rPr>
                      <w:lang w:eastAsia="cs-CZ"/>
                    </w:rPr>
                  </w:pPr>
                </w:p>
              </w:tc>
            </w:tr>
            <w:tr w:rsidR="008A29C0" w:rsidRPr="009F2B22" w14:paraId="30D2D77B"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3C02CB88"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5246E32B"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vAlign w:val="bottom"/>
                </w:tcPr>
                <w:p w14:paraId="0485BC65"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1999250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232DD861" w14:textId="77777777" w:rsidR="008A29C0" w:rsidRPr="009F2B22" w:rsidRDefault="008A29C0" w:rsidP="00F81BDE">
                  <w:pPr>
                    <w:suppressAutoHyphens w:val="0"/>
                    <w:ind w:firstLineChars="100" w:firstLine="200"/>
                    <w:rPr>
                      <w:lang w:eastAsia="cs-CZ"/>
                    </w:rPr>
                  </w:pPr>
                </w:p>
              </w:tc>
            </w:tr>
            <w:tr w:rsidR="008A29C0" w:rsidRPr="009F2B22" w14:paraId="51DF0203" w14:textId="77777777" w:rsidTr="00F81BDE">
              <w:trPr>
                <w:trHeight w:val="300"/>
              </w:trPr>
              <w:tc>
                <w:tcPr>
                  <w:tcW w:w="2250" w:type="dxa"/>
                  <w:gridSpan w:val="2"/>
                  <w:tcBorders>
                    <w:top w:val="nil"/>
                    <w:left w:val="nil"/>
                    <w:bottom w:val="nil"/>
                    <w:right w:val="nil"/>
                  </w:tcBorders>
                  <w:shd w:val="clear" w:color="auto" w:fill="auto"/>
                  <w:noWrap/>
                  <w:vAlign w:val="bottom"/>
                  <w:hideMark/>
                </w:tcPr>
                <w:p w14:paraId="23A16626" w14:textId="77777777" w:rsidR="008A29C0" w:rsidRPr="009F2B22" w:rsidRDefault="008A29C0" w:rsidP="00F81BDE">
                  <w:pPr>
                    <w:suppressAutoHyphens w:val="0"/>
                    <w:ind w:firstLineChars="100" w:firstLine="200"/>
                    <w:rPr>
                      <w:lang w:eastAsia="cs-CZ"/>
                    </w:rPr>
                  </w:pPr>
                  <w:r w:rsidRPr="009F2B22">
                    <w:rPr>
                      <w:lang w:eastAsia="cs-CZ"/>
                    </w:rPr>
                    <w:t>Zhotovitel:</w:t>
                  </w:r>
                </w:p>
              </w:tc>
              <w:tc>
                <w:tcPr>
                  <w:tcW w:w="360" w:type="dxa"/>
                  <w:tcBorders>
                    <w:top w:val="nil"/>
                    <w:left w:val="nil"/>
                    <w:bottom w:val="nil"/>
                    <w:right w:val="nil"/>
                  </w:tcBorders>
                  <w:shd w:val="clear" w:color="auto" w:fill="auto"/>
                  <w:noWrap/>
                  <w:vAlign w:val="center"/>
                  <w:hideMark/>
                </w:tcPr>
                <w:p w14:paraId="01D878D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8A01941" w14:textId="77777777" w:rsidR="008A29C0" w:rsidRPr="009F2B22" w:rsidRDefault="008A29C0" w:rsidP="00F81BDE">
                  <w:pPr>
                    <w:suppressAutoHyphens w:val="0"/>
                    <w:ind w:firstLineChars="100" w:firstLine="200"/>
                    <w:rPr>
                      <w:lang w:eastAsia="cs-CZ"/>
                    </w:rPr>
                  </w:pPr>
                  <w:r w:rsidRPr="009F2B22">
                    <w:rPr>
                      <w:lang w:eastAsia="cs-CZ"/>
                    </w:rPr>
                    <w:t>CHVÁLEK ATELIÉR s.r.o.</w:t>
                  </w:r>
                </w:p>
              </w:tc>
              <w:tc>
                <w:tcPr>
                  <w:tcW w:w="6548" w:type="dxa"/>
                  <w:gridSpan w:val="2"/>
                  <w:tcBorders>
                    <w:top w:val="nil"/>
                    <w:left w:val="nil"/>
                    <w:bottom w:val="nil"/>
                    <w:right w:val="nil"/>
                  </w:tcBorders>
                  <w:shd w:val="clear" w:color="auto" w:fill="auto"/>
                  <w:noWrap/>
                  <w:vAlign w:val="bottom"/>
                </w:tcPr>
                <w:p w14:paraId="60F5D451" w14:textId="77777777" w:rsidR="008A29C0" w:rsidRPr="009F2B22" w:rsidRDefault="008A29C0" w:rsidP="00F81BDE">
                  <w:pPr>
                    <w:suppressAutoHyphens w:val="0"/>
                    <w:ind w:firstLineChars="100" w:firstLine="200"/>
                    <w:rPr>
                      <w:lang w:eastAsia="cs-CZ"/>
                    </w:rPr>
                  </w:pPr>
                </w:p>
              </w:tc>
            </w:tr>
            <w:tr w:rsidR="008A29C0" w:rsidRPr="009F2B22" w14:paraId="503B17EA"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735D1E14"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shd w:val="clear" w:color="auto" w:fill="auto"/>
                  <w:noWrap/>
                  <w:vAlign w:val="center"/>
                  <w:hideMark/>
                </w:tcPr>
                <w:p w14:paraId="5657E22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048C8409" w14:textId="6FDD879A" w:rsidR="008A29C0" w:rsidRPr="009F2B22" w:rsidRDefault="008A29C0" w:rsidP="00F81BDE">
                  <w:pPr>
                    <w:suppressAutoHyphens w:val="0"/>
                    <w:ind w:firstLineChars="100" w:firstLine="200"/>
                    <w:rPr>
                      <w:lang w:eastAsia="cs-CZ"/>
                    </w:rPr>
                  </w:pPr>
                  <w:r w:rsidRPr="009F2B22">
                    <w:rPr>
                      <w:lang w:eastAsia="cs-CZ"/>
                    </w:rPr>
                    <w:t xml:space="preserve">Kafkova 1064/12, 702 00 </w:t>
                  </w:r>
                  <w:r w:rsidR="004343A9" w:rsidRPr="009F2B22">
                    <w:rPr>
                      <w:lang w:eastAsia="cs-CZ"/>
                    </w:rPr>
                    <w:t>Ostrava</w:t>
                  </w:r>
                  <w:r w:rsidR="004343A9">
                    <w:rPr>
                      <w:lang w:eastAsia="cs-CZ"/>
                    </w:rPr>
                    <w:t xml:space="preserve"> </w:t>
                  </w:r>
                  <w:r w:rsidR="004343A9" w:rsidRPr="009F2B22">
                    <w:rPr>
                      <w:lang w:eastAsia="cs-CZ"/>
                    </w:rPr>
                    <w:t>– Moravská</w:t>
                  </w:r>
                  <w:r w:rsidRPr="009F2B22">
                    <w:rPr>
                      <w:lang w:eastAsia="cs-CZ"/>
                    </w:rPr>
                    <w:t xml:space="preserve"> Ostrava</w:t>
                  </w:r>
                </w:p>
              </w:tc>
              <w:tc>
                <w:tcPr>
                  <w:tcW w:w="6548" w:type="dxa"/>
                  <w:gridSpan w:val="2"/>
                  <w:tcBorders>
                    <w:top w:val="nil"/>
                    <w:left w:val="nil"/>
                    <w:bottom w:val="nil"/>
                    <w:right w:val="nil"/>
                  </w:tcBorders>
                  <w:shd w:val="clear" w:color="auto" w:fill="auto"/>
                  <w:noWrap/>
                  <w:vAlign w:val="bottom"/>
                </w:tcPr>
                <w:p w14:paraId="1DB1FCC7" w14:textId="77777777" w:rsidR="008A29C0" w:rsidRPr="009F2B22" w:rsidRDefault="008A29C0" w:rsidP="00F81BDE">
                  <w:pPr>
                    <w:suppressAutoHyphens w:val="0"/>
                    <w:ind w:firstLineChars="100" w:firstLine="200"/>
                    <w:rPr>
                      <w:lang w:eastAsia="cs-CZ"/>
                    </w:rPr>
                  </w:pPr>
                </w:p>
              </w:tc>
            </w:tr>
            <w:tr w:rsidR="008A29C0" w:rsidRPr="009F2B22" w14:paraId="24094106"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061139A3" w14:textId="77777777" w:rsidR="008A29C0" w:rsidRPr="009F2B22" w:rsidRDefault="008A29C0" w:rsidP="00F81BDE">
                  <w:pPr>
                    <w:suppressAutoHyphens w:val="0"/>
                    <w:rPr>
                      <w:lang w:eastAsia="cs-CZ"/>
                    </w:rPr>
                  </w:pPr>
                </w:p>
              </w:tc>
              <w:tc>
                <w:tcPr>
                  <w:tcW w:w="1226" w:type="dxa"/>
                  <w:tcBorders>
                    <w:top w:val="nil"/>
                    <w:left w:val="nil"/>
                    <w:bottom w:val="nil"/>
                    <w:right w:val="nil"/>
                  </w:tcBorders>
                  <w:shd w:val="clear" w:color="auto" w:fill="auto"/>
                  <w:noWrap/>
                  <w:vAlign w:val="bottom"/>
                  <w:hideMark/>
                </w:tcPr>
                <w:p w14:paraId="5DDCDC95"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7D072D12"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7590FC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4EBF82C9" w14:textId="77777777" w:rsidR="008A29C0" w:rsidRPr="009F2B22" w:rsidRDefault="008A29C0" w:rsidP="00F81BDE">
                  <w:pPr>
                    <w:suppressAutoHyphens w:val="0"/>
                    <w:ind w:firstLineChars="100" w:firstLine="200"/>
                    <w:rPr>
                      <w:lang w:eastAsia="cs-CZ"/>
                    </w:rPr>
                  </w:pPr>
                </w:p>
              </w:tc>
            </w:tr>
            <w:tr w:rsidR="008A29C0" w:rsidRPr="009F2B22" w14:paraId="5C40FFFE"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12103B27" w14:textId="77777777" w:rsidR="008A29C0" w:rsidRPr="009F2B22" w:rsidRDefault="008A29C0" w:rsidP="00F81BDE">
                  <w:pPr>
                    <w:suppressAutoHyphens w:val="0"/>
                    <w:ind w:firstLineChars="100" w:firstLine="200"/>
                    <w:rPr>
                      <w:lang w:eastAsia="cs-CZ"/>
                    </w:rPr>
                  </w:pPr>
                  <w:r w:rsidRPr="009F2B22">
                    <w:rPr>
                      <w:lang w:eastAsia="cs-CZ"/>
                    </w:rPr>
                    <w:t>Hlavní projektant:</w:t>
                  </w:r>
                </w:p>
              </w:tc>
              <w:tc>
                <w:tcPr>
                  <w:tcW w:w="360" w:type="dxa"/>
                  <w:tcBorders>
                    <w:top w:val="nil"/>
                    <w:left w:val="nil"/>
                    <w:bottom w:val="nil"/>
                    <w:right w:val="nil"/>
                  </w:tcBorders>
                  <w:shd w:val="clear" w:color="auto" w:fill="auto"/>
                  <w:noWrap/>
                  <w:vAlign w:val="center"/>
                  <w:hideMark/>
                </w:tcPr>
                <w:p w14:paraId="13BA14F2"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4C25038" w14:textId="03950217" w:rsidR="008A29C0" w:rsidRPr="009F2B22" w:rsidRDefault="008A29C0" w:rsidP="00F81BDE">
                  <w:pPr>
                    <w:suppressAutoHyphens w:val="0"/>
                    <w:ind w:firstLineChars="100" w:firstLine="200"/>
                    <w:rPr>
                      <w:lang w:eastAsia="cs-CZ"/>
                    </w:rPr>
                  </w:pPr>
                  <w:r w:rsidRPr="009F2B22">
                    <w:rPr>
                      <w:lang w:eastAsia="cs-CZ"/>
                    </w:rPr>
                    <w:t xml:space="preserve">Ing. </w:t>
                  </w:r>
                  <w:r w:rsidR="001C390B">
                    <w:rPr>
                      <w:lang w:eastAsia="cs-CZ"/>
                    </w:rPr>
                    <w:t xml:space="preserve">Martin </w:t>
                  </w:r>
                  <w:proofErr w:type="spellStart"/>
                  <w:r w:rsidR="001C390B">
                    <w:rPr>
                      <w:lang w:eastAsia="cs-CZ"/>
                    </w:rPr>
                    <w:t>Cieślar</w:t>
                  </w:r>
                  <w:proofErr w:type="spellEnd"/>
                </w:p>
              </w:tc>
              <w:tc>
                <w:tcPr>
                  <w:tcW w:w="6548" w:type="dxa"/>
                  <w:gridSpan w:val="2"/>
                  <w:tcBorders>
                    <w:top w:val="nil"/>
                    <w:left w:val="nil"/>
                    <w:bottom w:val="nil"/>
                    <w:right w:val="nil"/>
                  </w:tcBorders>
                  <w:shd w:val="clear" w:color="auto" w:fill="auto"/>
                  <w:noWrap/>
                  <w:vAlign w:val="bottom"/>
                </w:tcPr>
                <w:p w14:paraId="0D8C590D" w14:textId="77777777" w:rsidR="008A29C0" w:rsidRPr="009F2B22" w:rsidRDefault="008A29C0" w:rsidP="00F81BDE">
                  <w:pPr>
                    <w:suppressAutoHyphens w:val="0"/>
                    <w:ind w:firstLineChars="100" w:firstLine="200"/>
                    <w:rPr>
                      <w:lang w:eastAsia="cs-CZ"/>
                    </w:rPr>
                  </w:pPr>
                </w:p>
              </w:tc>
            </w:tr>
            <w:tr w:rsidR="008A29C0" w:rsidRPr="009F2B22" w14:paraId="4738B13B"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44A99CEC" w14:textId="77777777" w:rsidR="008A29C0" w:rsidRPr="009F2B22" w:rsidRDefault="008A29C0" w:rsidP="00F81BDE">
                  <w:pPr>
                    <w:suppressAutoHyphens w:val="0"/>
                    <w:ind w:firstLineChars="100" w:firstLine="200"/>
                    <w:rPr>
                      <w:lang w:eastAsia="cs-CZ"/>
                    </w:rPr>
                  </w:pPr>
                  <w:r w:rsidRPr="009F2B22">
                    <w:rPr>
                      <w:lang w:eastAsia="cs-CZ"/>
                    </w:rPr>
                    <w:t>Projektant:</w:t>
                  </w:r>
                </w:p>
              </w:tc>
              <w:tc>
                <w:tcPr>
                  <w:tcW w:w="360" w:type="dxa"/>
                  <w:tcBorders>
                    <w:top w:val="nil"/>
                    <w:left w:val="nil"/>
                    <w:bottom w:val="nil"/>
                    <w:right w:val="nil"/>
                  </w:tcBorders>
                  <w:shd w:val="clear" w:color="auto" w:fill="auto"/>
                  <w:noWrap/>
                  <w:vAlign w:val="center"/>
                  <w:hideMark/>
                </w:tcPr>
                <w:p w14:paraId="39F5E7E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9CF0893" w14:textId="45C10B41" w:rsidR="008A29C0" w:rsidRPr="009F2B22" w:rsidRDefault="004343A9" w:rsidP="00F81BDE">
                  <w:pPr>
                    <w:suppressAutoHyphens w:val="0"/>
                    <w:ind w:firstLineChars="100" w:firstLine="200"/>
                    <w:rPr>
                      <w:lang w:eastAsia="cs-CZ"/>
                    </w:rPr>
                  </w:pPr>
                  <w:r>
                    <w:rPr>
                      <w:lang w:eastAsia="cs-CZ"/>
                    </w:rPr>
                    <w:t>Martin Špaček</w:t>
                  </w:r>
                </w:p>
              </w:tc>
              <w:tc>
                <w:tcPr>
                  <w:tcW w:w="6548" w:type="dxa"/>
                  <w:gridSpan w:val="2"/>
                  <w:tcBorders>
                    <w:top w:val="nil"/>
                    <w:left w:val="nil"/>
                    <w:bottom w:val="nil"/>
                    <w:right w:val="nil"/>
                  </w:tcBorders>
                  <w:shd w:val="clear" w:color="auto" w:fill="auto"/>
                  <w:noWrap/>
                  <w:vAlign w:val="bottom"/>
                </w:tcPr>
                <w:p w14:paraId="0688BFF4" w14:textId="77777777" w:rsidR="008A29C0" w:rsidRPr="009F2B22" w:rsidRDefault="008A29C0" w:rsidP="00F81BDE">
                  <w:pPr>
                    <w:suppressAutoHyphens w:val="0"/>
                    <w:ind w:firstLineChars="100" w:firstLine="200"/>
                    <w:rPr>
                      <w:lang w:eastAsia="cs-CZ"/>
                    </w:rPr>
                  </w:pPr>
                </w:p>
              </w:tc>
            </w:tr>
            <w:tr w:rsidR="008A29C0" w:rsidRPr="009F2B22" w14:paraId="49DA079C"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64F40A1C" w14:textId="77777777" w:rsidR="008A29C0" w:rsidRPr="009F2B22" w:rsidRDefault="008A29C0" w:rsidP="00F81BDE">
                  <w:pPr>
                    <w:suppressAutoHyphens w:val="0"/>
                    <w:ind w:firstLineChars="100" w:firstLine="200"/>
                    <w:rPr>
                      <w:lang w:eastAsia="cs-CZ"/>
                    </w:rPr>
                  </w:pPr>
                  <w:r w:rsidRPr="009F2B22">
                    <w:rPr>
                      <w:lang w:eastAsia="cs-CZ"/>
                    </w:rPr>
                    <w:t>Vypracoval:</w:t>
                  </w:r>
                </w:p>
              </w:tc>
              <w:tc>
                <w:tcPr>
                  <w:tcW w:w="360" w:type="dxa"/>
                  <w:tcBorders>
                    <w:top w:val="nil"/>
                    <w:left w:val="nil"/>
                    <w:bottom w:val="nil"/>
                    <w:right w:val="nil"/>
                  </w:tcBorders>
                  <w:shd w:val="clear" w:color="auto" w:fill="auto"/>
                  <w:noWrap/>
                  <w:vAlign w:val="center"/>
                  <w:hideMark/>
                </w:tcPr>
                <w:p w14:paraId="0134C0A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5FD03A8F" w14:textId="5D432B4F" w:rsidR="008A29C0" w:rsidRPr="009F2B22" w:rsidRDefault="004343A9" w:rsidP="00F81BDE">
                  <w:pPr>
                    <w:suppressAutoHyphens w:val="0"/>
                    <w:ind w:firstLineChars="100" w:firstLine="200"/>
                    <w:rPr>
                      <w:lang w:eastAsia="cs-CZ"/>
                    </w:rPr>
                  </w:pPr>
                  <w:r>
                    <w:rPr>
                      <w:lang w:eastAsia="cs-CZ"/>
                    </w:rPr>
                    <w:t>Martin Špaček</w:t>
                  </w:r>
                  <w:r w:rsidR="001C390B">
                    <w:rPr>
                      <w:lang w:eastAsia="cs-CZ"/>
                    </w:rPr>
                    <w:t xml:space="preserve"> </w:t>
                  </w:r>
                </w:p>
              </w:tc>
              <w:tc>
                <w:tcPr>
                  <w:tcW w:w="6548" w:type="dxa"/>
                  <w:gridSpan w:val="2"/>
                  <w:tcBorders>
                    <w:top w:val="nil"/>
                    <w:left w:val="nil"/>
                    <w:bottom w:val="nil"/>
                    <w:right w:val="nil"/>
                  </w:tcBorders>
                  <w:shd w:val="clear" w:color="auto" w:fill="auto"/>
                  <w:noWrap/>
                  <w:vAlign w:val="bottom"/>
                </w:tcPr>
                <w:p w14:paraId="52636301" w14:textId="77777777" w:rsidR="008A29C0" w:rsidRPr="009F2B22" w:rsidRDefault="008A29C0" w:rsidP="00F81BDE">
                  <w:pPr>
                    <w:suppressAutoHyphens w:val="0"/>
                    <w:ind w:firstLineChars="100" w:firstLine="200"/>
                    <w:rPr>
                      <w:lang w:eastAsia="cs-CZ"/>
                    </w:rPr>
                  </w:pPr>
                </w:p>
              </w:tc>
            </w:tr>
            <w:tr w:rsidR="008A29C0" w:rsidRPr="009F2B22" w14:paraId="23BACE27"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4C62DB3D"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07819EC3"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12B44C0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29D549F6"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76833CA7" w14:textId="77777777" w:rsidR="008A29C0" w:rsidRPr="009F2B22" w:rsidRDefault="008A29C0" w:rsidP="00F81BDE">
                  <w:pPr>
                    <w:suppressAutoHyphens w:val="0"/>
                    <w:ind w:firstLineChars="100" w:firstLine="200"/>
                    <w:rPr>
                      <w:lang w:eastAsia="cs-CZ"/>
                    </w:rPr>
                  </w:pPr>
                </w:p>
              </w:tc>
            </w:tr>
            <w:tr w:rsidR="008A29C0" w:rsidRPr="009F2B22" w14:paraId="45947A59"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0836ED5" w14:textId="77777777" w:rsidR="008A29C0" w:rsidRPr="009F2B22" w:rsidRDefault="008A29C0" w:rsidP="00F81BDE">
                  <w:pPr>
                    <w:suppressAutoHyphens w:val="0"/>
                    <w:ind w:firstLineChars="100" w:firstLine="200"/>
                    <w:rPr>
                      <w:lang w:eastAsia="cs-CZ"/>
                    </w:rPr>
                  </w:pPr>
                  <w:r w:rsidRPr="009F2B22">
                    <w:rPr>
                      <w:lang w:eastAsia="cs-CZ"/>
                    </w:rPr>
                    <w:t>Stavebník:</w:t>
                  </w:r>
                </w:p>
              </w:tc>
              <w:tc>
                <w:tcPr>
                  <w:tcW w:w="360" w:type="dxa"/>
                  <w:tcBorders>
                    <w:top w:val="nil"/>
                    <w:left w:val="nil"/>
                    <w:bottom w:val="nil"/>
                    <w:right w:val="nil"/>
                  </w:tcBorders>
                  <w:shd w:val="clear" w:color="auto" w:fill="auto"/>
                  <w:noWrap/>
                  <w:vAlign w:val="center"/>
                  <w:hideMark/>
                </w:tcPr>
                <w:p w14:paraId="5D3FB1D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F96D52E" w14:textId="70A1861F" w:rsidR="008A29C0" w:rsidRPr="008D1459" w:rsidRDefault="008A29C0" w:rsidP="00F81BDE">
                  <w:pPr>
                    <w:suppressAutoHyphens w:val="0"/>
                    <w:ind w:firstLineChars="100" w:firstLine="200"/>
                    <w:rPr>
                      <w:lang w:eastAsia="cs-CZ"/>
                    </w:rPr>
                  </w:pPr>
                  <w:r w:rsidRPr="00C735DC">
                    <w:rPr>
                      <w:lang w:eastAsia="cs-CZ"/>
                    </w:rPr>
                    <w:t xml:space="preserve">Vysoká škola </w:t>
                  </w:r>
                  <w:r w:rsidR="004343A9" w:rsidRPr="00C735DC">
                    <w:rPr>
                      <w:lang w:eastAsia="cs-CZ"/>
                    </w:rPr>
                    <w:t>báňská – Technická</w:t>
                  </w:r>
                  <w:r w:rsidRPr="00C735DC">
                    <w:rPr>
                      <w:lang w:eastAsia="cs-CZ"/>
                    </w:rPr>
                    <w:t xml:space="preserve"> univerzita Ostrava </w:t>
                  </w:r>
                </w:p>
              </w:tc>
              <w:tc>
                <w:tcPr>
                  <w:tcW w:w="6548" w:type="dxa"/>
                  <w:gridSpan w:val="2"/>
                  <w:tcBorders>
                    <w:top w:val="nil"/>
                    <w:left w:val="nil"/>
                    <w:bottom w:val="nil"/>
                    <w:right w:val="nil"/>
                  </w:tcBorders>
                  <w:shd w:val="clear" w:color="auto" w:fill="auto"/>
                  <w:noWrap/>
                  <w:vAlign w:val="bottom"/>
                </w:tcPr>
                <w:p w14:paraId="087D2F83" w14:textId="77777777" w:rsidR="008A29C0" w:rsidRPr="009F2B22" w:rsidRDefault="008A29C0" w:rsidP="00F81BDE">
                  <w:pPr>
                    <w:suppressAutoHyphens w:val="0"/>
                    <w:ind w:firstLineChars="100" w:firstLine="200"/>
                    <w:rPr>
                      <w:lang w:eastAsia="cs-CZ"/>
                    </w:rPr>
                  </w:pPr>
                </w:p>
              </w:tc>
            </w:tr>
            <w:tr w:rsidR="008A29C0" w:rsidRPr="009F2B22" w14:paraId="7BC777CB" w14:textId="77777777" w:rsidTr="00F81BDE">
              <w:trPr>
                <w:trHeight w:val="285"/>
              </w:trPr>
              <w:tc>
                <w:tcPr>
                  <w:tcW w:w="2250" w:type="dxa"/>
                  <w:gridSpan w:val="2"/>
                  <w:tcBorders>
                    <w:top w:val="nil"/>
                    <w:left w:val="nil"/>
                    <w:right w:val="nil"/>
                  </w:tcBorders>
                  <w:shd w:val="clear" w:color="auto" w:fill="auto"/>
                  <w:noWrap/>
                  <w:vAlign w:val="bottom"/>
                  <w:hideMark/>
                </w:tcPr>
                <w:p w14:paraId="6C26864A" w14:textId="77777777" w:rsidR="008A29C0" w:rsidRPr="009F2B22" w:rsidRDefault="008A29C0" w:rsidP="00F81BDE">
                  <w:pPr>
                    <w:suppressAutoHyphens w:val="0"/>
                    <w:ind w:firstLineChars="100" w:firstLine="200"/>
                    <w:rPr>
                      <w:lang w:eastAsia="cs-CZ"/>
                    </w:rPr>
                  </w:pPr>
                </w:p>
              </w:tc>
              <w:tc>
                <w:tcPr>
                  <w:tcW w:w="360" w:type="dxa"/>
                  <w:tcBorders>
                    <w:top w:val="nil"/>
                    <w:left w:val="nil"/>
                    <w:right w:val="nil"/>
                  </w:tcBorders>
                  <w:shd w:val="clear" w:color="auto" w:fill="auto"/>
                  <w:noWrap/>
                  <w:vAlign w:val="center"/>
                  <w:hideMark/>
                </w:tcPr>
                <w:p w14:paraId="1CFABC8C"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5A1FFD7B" w14:textId="3894C4AB" w:rsidR="008A29C0" w:rsidRDefault="008A29C0" w:rsidP="00F81BDE">
                  <w:pPr>
                    <w:suppressAutoHyphens w:val="0"/>
                    <w:ind w:firstLineChars="100" w:firstLine="200"/>
                  </w:pPr>
                  <w:r>
                    <w:t xml:space="preserve">17. listopadu 2172/15, 708 00 </w:t>
                  </w:r>
                  <w:r w:rsidR="004343A9">
                    <w:t>Ostrava – Poruba</w:t>
                  </w:r>
                </w:p>
                <w:p w14:paraId="184C417C" w14:textId="77777777" w:rsidR="008A29C0" w:rsidRPr="008D1459"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078F7CE" w14:textId="77777777" w:rsidR="008A29C0" w:rsidRPr="009F2B22" w:rsidRDefault="008A29C0" w:rsidP="00F81BDE">
                  <w:pPr>
                    <w:suppressAutoHyphens w:val="0"/>
                    <w:ind w:firstLineChars="100" w:firstLine="200"/>
                    <w:rPr>
                      <w:lang w:eastAsia="cs-CZ"/>
                    </w:rPr>
                  </w:pPr>
                </w:p>
              </w:tc>
            </w:tr>
            <w:tr w:rsidR="008A29C0" w:rsidRPr="009F2B22" w14:paraId="0BCFC83A" w14:textId="77777777" w:rsidTr="00F81BDE">
              <w:trPr>
                <w:trHeight w:val="285"/>
              </w:trPr>
              <w:tc>
                <w:tcPr>
                  <w:tcW w:w="2250" w:type="dxa"/>
                  <w:gridSpan w:val="2"/>
                  <w:tcBorders>
                    <w:top w:val="nil"/>
                    <w:left w:val="nil"/>
                    <w:right w:val="nil"/>
                  </w:tcBorders>
                  <w:shd w:val="clear" w:color="auto" w:fill="auto"/>
                  <w:noWrap/>
                  <w:vAlign w:val="center"/>
                  <w:hideMark/>
                </w:tcPr>
                <w:p w14:paraId="2E4B9E68" w14:textId="77777777" w:rsidR="008A29C0" w:rsidRPr="009F2B22" w:rsidRDefault="008A29C0" w:rsidP="00F81BDE">
                  <w:pPr>
                    <w:suppressAutoHyphens w:val="0"/>
                    <w:ind w:firstLineChars="100" w:firstLine="200"/>
                    <w:rPr>
                      <w:lang w:eastAsia="cs-CZ"/>
                    </w:rPr>
                  </w:pPr>
                  <w:r w:rsidRPr="009F2B22">
                    <w:rPr>
                      <w:lang w:eastAsia="cs-CZ"/>
                    </w:rPr>
                    <w:t>Datum:</w:t>
                  </w:r>
                </w:p>
              </w:tc>
              <w:tc>
                <w:tcPr>
                  <w:tcW w:w="360" w:type="dxa"/>
                  <w:tcBorders>
                    <w:top w:val="nil"/>
                    <w:left w:val="nil"/>
                    <w:right w:val="nil"/>
                  </w:tcBorders>
                  <w:shd w:val="clear" w:color="auto" w:fill="auto"/>
                  <w:noWrap/>
                  <w:vAlign w:val="center"/>
                  <w:hideMark/>
                </w:tcPr>
                <w:p w14:paraId="2608D8C5"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3C70C101" w14:textId="03C92665" w:rsidR="008A29C0" w:rsidRPr="009F2B22" w:rsidRDefault="004343A9" w:rsidP="00F81BDE">
                  <w:pPr>
                    <w:suppressAutoHyphens w:val="0"/>
                    <w:ind w:firstLineChars="100" w:firstLine="200"/>
                    <w:rPr>
                      <w:lang w:eastAsia="cs-CZ"/>
                    </w:rPr>
                  </w:pPr>
                  <w:r>
                    <w:rPr>
                      <w:lang w:eastAsia="cs-CZ"/>
                    </w:rPr>
                    <w:t>1</w:t>
                  </w:r>
                  <w:r w:rsidR="001C390B">
                    <w:rPr>
                      <w:lang w:eastAsia="cs-CZ"/>
                    </w:rPr>
                    <w:t>0</w:t>
                  </w:r>
                  <w:r w:rsidR="008A29C0" w:rsidRPr="009F2B22">
                    <w:rPr>
                      <w:lang w:eastAsia="cs-CZ"/>
                    </w:rPr>
                    <w:t xml:space="preserve"> / 20</w:t>
                  </w:r>
                  <w:r w:rsidR="001C390B">
                    <w:rPr>
                      <w:lang w:eastAsia="cs-CZ"/>
                    </w:rPr>
                    <w:t>20</w:t>
                  </w:r>
                </w:p>
              </w:tc>
              <w:tc>
                <w:tcPr>
                  <w:tcW w:w="6548" w:type="dxa"/>
                  <w:gridSpan w:val="2"/>
                  <w:tcBorders>
                    <w:top w:val="nil"/>
                    <w:left w:val="nil"/>
                    <w:bottom w:val="nil"/>
                    <w:right w:val="nil"/>
                  </w:tcBorders>
                  <w:shd w:val="clear" w:color="auto" w:fill="auto"/>
                  <w:noWrap/>
                  <w:vAlign w:val="bottom"/>
                </w:tcPr>
                <w:p w14:paraId="4CA9091F" w14:textId="77777777" w:rsidR="008A29C0" w:rsidRPr="009F2B22" w:rsidRDefault="008A29C0" w:rsidP="00F81BDE">
                  <w:pPr>
                    <w:suppressAutoHyphens w:val="0"/>
                    <w:ind w:firstLineChars="100" w:firstLine="200"/>
                    <w:rPr>
                      <w:lang w:eastAsia="cs-CZ"/>
                    </w:rPr>
                  </w:pPr>
                </w:p>
              </w:tc>
            </w:tr>
            <w:tr w:rsidR="008A29C0" w:rsidRPr="009F2B22" w14:paraId="525C1002" w14:textId="77777777" w:rsidTr="00F81BDE">
              <w:trPr>
                <w:trHeight w:val="285"/>
              </w:trPr>
              <w:tc>
                <w:tcPr>
                  <w:tcW w:w="2250" w:type="dxa"/>
                  <w:gridSpan w:val="2"/>
                  <w:tcBorders>
                    <w:top w:val="nil"/>
                    <w:left w:val="nil"/>
                    <w:bottom w:val="single" w:sz="4" w:space="0" w:color="auto"/>
                    <w:right w:val="nil"/>
                  </w:tcBorders>
                  <w:shd w:val="clear" w:color="auto" w:fill="auto"/>
                  <w:noWrap/>
                  <w:vAlign w:val="center"/>
                  <w:hideMark/>
                </w:tcPr>
                <w:p w14:paraId="3D410401"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single" w:sz="4" w:space="0" w:color="auto"/>
                    <w:right w:val="nil"/>
                  </w:tcBorders>
                  <w:shd w:val="clear" w:color="auto" w:fill="auto"/>
                  <w:noWrap/>
                  <w:vAlign w:val="center"/>
                  <w:hideMark/>
                </w:tcPr>
                <w:p w14:paraId="02437747" w14:textId="77777777" w:rsidR="008A29C0" w:rsidRPr="009F2B22" w:rsidRDefault="008A29C0" w:rsidP="00F81BDE">
                  <w:pPr>
                    <w:suppressAutoHyphens w:val="0"/>
                    <w:rPr>
                      <w:lang w:eastAsia="cs-CZ"/>
                    </w:rPr>
                  </w:pPr>
                </w:p>
              </w:tc>
              <w:tc>
                <w:tcPr>
                  <w:tcW w:w="6548" w:type="dxa"/>
                  <w:gridSpan w:val="2"/>
                  <w:tcBorders>
                    <w:top w:val="nil"/>
                    <w:left w:val="nil"/>
                    <w:bottom w:val="single" w:sz="4" w:space="0" w:color="auto"/>
                    <w:right w:val="nil"/>
                  </w:tcBorders>
                  <w:vAlign w:val="bottom"/>
                </w:tcPr>
                <w:p w14:paraId="71439B42"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9A82339" w14:textId="77777777" w:rsidR="008A29C0" w:rsidRPr="009F2B22" w:rsidRDefault="008A29C0" w:rsidP="00F81BDE">
                  <w:pPr>
                    <w:suppressAutoHyphens w:val="0"/>
                    <w:ind w:firstLineChars="100" w:firstLine="200"/>
                    <w:rPr>
                      <w:lang w:eastAsia="cs-CZ"/>
                    </w:rPr>
                  </w:pPr>
                </w:p>
              </w:tc>
            </w:tr>
          </w:tbl>
          <w:p w14:paraId="30DEEF73"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7394D6A1"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FFAE61C"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75A9152" w14:textId="77777777" w:rsidR="008A29C0" w:rsidRPr="009F2B22" w:rsidRDefault="008A29C0" w:rsidP="00F81BDE">
            <w:pPr>
              <w:suppressAutoHyphens w:val="0"/>
              <w:ind w:firstLineChars="100" w:firstLine="200"/>
              <w:rPr>
                <w:lang w:eastAsia="cs-CZ"/>
              </w:rPr>
            </w:pPr>
          </w:p>
        </w:tc>
      </w:tr>
      <w:tr w:rsidR="008A29C0" w:rsidRPr="009F2B22" w14:paraId="29EC38F1" w14:textId="77777777" w:rsidTr="004343A9">
        <w:trPr>
          <w:gridAfter w:val="1"/>
          <w:wAfter w:w="6346" w:type="dxa"/>
          <w:trHeight w:hRule="exact" w:val="85"/>
        </w:trPr>
        <w:tc>
          <w:tcPr>
            <w:tcW w:w="7212" w:type="dxa"/>
            <w:tcBorders>
              <w:top w:val="nil"/>
              <w:left w:val="nil"/>
              <w:bottom w:val="nil"/>
              <w:right w:val="nil"/>
            </w:tcBorders>
            <w:shd w:val="clear" w:color="auto" w:fill="auto"/>
            <w:noWrap/>
            <w:vAlign w:val="bottom"/>
            <w:hideMark/>
          </w:tcPr>
          <w:p w14:paraId="3F00B4EA" w14:textId="77777777" w:rsidR="008A29C0" w:rsidRPr="009F2B22" w:rsidRDefault="008A29C0" w:rsidP="00F81BDE">
            <w:pPr>
              <w:suppressAutoHyphens w:val="0"/>
              <w:ind w:firstLineChars="100" w:firstLine="200"/>
              <w:rPr>
                <w:lang w:eastAsia="cs-CZ"/>
              </w:rPr>
            </w:pPr>
          </w:p>
        </w:tc>
        <w:tc>
          <w:tcPr>
            <w:tcW w:w="8634" w:type="dxa"/>
            <w:tcBorders>
              <w:top w:val="nil"/>
              <w:left w:val="nil"/>
              <w:bottom w:val="nil"/>
              <w:right w:val="nil"/>
            </w:tcBorders>
            <w:shd w:val="clear" w:color="auto" w:fill="auto"/>
            <w:noWrap/>
            <w:vAlign w:val="bottom"/>
            <w:hideMark/>
          </w:tcPr>
          <w:p w14:paraId="19293E37"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vAlign w:val="bottom"/>
          </w:tcPr>
          <w:p w14:paraId="5E44893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0650D688"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6642C0D2" w14:textId="77777777" w:rsidR="008A29C0" w:rsidRPr="009F2B22" w:rsidRDefault="008A29C0" w:rsidP="00F81BDE">
            <w:pPr>
              <w:suppressAutoHyphens w:val="0"/>
              <w:ind w:firstLineChars="100" w:firstLine="200"/>
              <w:rPr>
                <w:lang w:eastAsia="cs-CZ"/>
              </w:rPr>
            </w:pPr>
          </w:p>
        </w:tc>
      </w:tr>
    </w:tbl>
    <w:bookmarkEnd w:id="0"/>
    <w:p w14:paraId="23CFBA3D" w14:textId="77777777" w:rsidR="00B619AC" w:rsidRPr="002854C0" w:rsidRDefault="00B619AC" w:rsidP="00B619AC">
      <w:pPr>
        <w:rPr>
          <w:rFonts w:ascii="Calibri" w:hAnsi="Calibri"/>
          <w:b/>
        </w:rPr>
      </w:pPr>
      <w:r w:rsidRPr="002854C0">
        <w:rPr>
          <w:rFonts w:ascii="Calibri" w:hAnsi="Calibri"/>
          <w:b/>
        </w:rPr>
        <w:lastRenderedPageBreak/>
        <w:t>OBSAH:</w:t>
      </w:r>
    </w:p>
    <w:p w14:paraId="73287ADE" w14:textId="77777777" w:rsidR="00B619AC" w:rsidRPr="002854C0" w:rsidRDefault="00B619AC" w:rsidP="00B619AC">
      <w:pPr>
        <w:ind w:left="1134"/>
        <w:rPr>
          <w:rFonts w:ascii="Calibri" w:hAnsi="Calibri"/>
          <w:b/>
        </w:rPr>
      </w:pPr>
    </w:p>
    <w:p w14:paraId="4BDD2DDB" w14:textId="5C25A503" w:rsidR="007B7575" w:rsidRDefault="00B619AC">
      <w:pPr>
        <w:pStyle w:val="Obsah1"/>
        <w:rPr>
          <w:rFonts w:asciiTheme="minorHAnsi" w:eastAsiaTheme="minorEastAsia" w:hAnsiTheme="minorHAnsi" w:cstheme="minorBidi"/>
          <w:b w:val="0"/>
          <w:bCs w:val="0"/>
          <w:noProof/>
          <w:sz w:val="22"/>
          <w:szCs w:val="22"/>
          <w:lang w:eastAsia="cs-CZ"/>
        </w:rPr>
      </w:pPr>
      <w:r w:rsidRPr="002E422B">
        <w:rPr>
          <w:rFonts w:ascii="Calibri" w:hAnsi="Calibri"/>
          <w:bCs w:val="0"/>
          <w:caps/>
          <w:noProof/>
          <w:kern w:val="28"/>
          <w:szCs w:val="22"/>
        </w:rPr>
        <w:fldChar w:fldCharType="begin"/>
      </w:r>
      <w:r w:rsidRPr="002E422B">
        <w:rPr>
          <w:rFonts w:ascii="Calibri" w:hAnsi="Calibri"/>
          <w:bCs w:val="0"/>
          <w:caps/>
          <w:noProof/>
          <w:kern w:val="28"/>
          <w:szCs w:val="22"/>
        </w:rPr>
        <w:instrText xml:space="preserve"> TOC \o "1-3" \u </w:instrText>
      </w:r>
      <w:r w:rsidRPr="002E422B">
        <w:rPr>
          <w:rFonts w:ascii="Calibri" w:hAnsi="Calibri"/>
          <w:bCs w:val="0"/>
          <w:caps/>
          <w:noProof/>
          <w:kern w:val="28"/>
          <w:szCs w:val="22"/>
        </w:rPr>
        <w:fldChar w:fldCharType="separate"/>
      </w:r>
      <w:r w:rsidR="007B7575" w:rsidRPr="000711D2">
        <w:rPr>
          <w:rFonts w:ascii="Calibri" w:hAnsi="Calibri"/>
          <w:noProof/>
          <w:kern w:val="28"/>
        </w:rPr>
        <w:t>1.</w:t>
      </w:r>
      <w:r w:rsidR="007B7575">
        <w:rPr>
          <w:rFonts w:asciiTheme="minorHAnsi" w:eastAsiaTheme="minorEastAsia" w:hAnsiTheme="minorHAnsi" w:cstheme="minorBidi"/>
          <w:b w:val="0"/>
          <w:bCs w:val="0"/>
          <w:noProof/>
          <w:sz w:val="22"/>
          <w:szCs w:val="22"/>
          <w:lang w:eastAsia="cs-CZ"/>
        </w:rPr>
        <w:tab/>
      </w:r>
      <w:r w:rsidR="007B7575" w:rsidRPr="000711D2">
        <w:rPr>
          <w:rFonts w:ascii="Calibri" w:hAnsi="Calibri"/>
          <w:noProof/>
          <w:kern w:val="28"/>
        </w:rPr>
        <w:t>PŘEDMĚT PROJEKTU</w:t>
      </w:r>
      <w:r w:rsidR="007B7575">
        <w:rPr>
          <w:noProof/>
        </w:rPr>
        <w:tab/>
      </w:r>
      <w:r w:rsidR="007B7575">
        <w:rPr>
          <w:noProof/>
        </w:rPr>
        <w:fldChar w:fldCharType="begin"/>
      </w:r>
      <w:r w:rsidR="007B7575">
        <w:rPr>
          <w:noProof/>
        </w:rPr>
        <w:instrText xml:space="preserve"> PAGEREF _Toc54281284 \h </w:instrText>
      </w:r>
      <w:r w:rsidR="007B7575">
        <w:rPr>
          <w:noProof/>
        </w:rPr>
      </w:r>
      <w:r w:rsidR="007B7575">
        <w:rPr>
          <w:noProof/>
        </w:rPr>
        <w:fldChar w:fldCharType="separate"/>
      </w:r>
      <w:r w:rsidR="002F5B7E">
        <w:rPr>
          <w:noProof/>
        </w:rPr>
        <w:t>2</w:t>
      </w:r>
      <w:r w:rsidR="007B7575">
        <w:rPr>
          <w:noProof/>
        </w:rPr>
        <w:fldChar w:fldCharType="end"/>
      </w:r>
    </w:p>
    <w:p w14:paraId="7F34FA47" w14:textId="29F70AC1" w:rsidR="007B7575" w:rsidRDefault="007B7575">
      <w:pPr>
        <w:pStyle w:val="Obsah1"/>
        <w:rPr>
          <w:rFonts w:asciiTheme="minorHAnsi" w:eastAsiaTheme="minorEastAsia" w:hAnsiTheme="minorHAnsi" w:cstheme="minorBidi"/>
          <w:b w:val="0"/>
          <w:bCs w:val="0"/>
          <w:noProof/>
          <w:sz w:val="22"/>
          <w:szCs w:val="22"/>
          <w:lang w:eastAsia="cs-CZ"/>
        </w:rPr>
      </w:pPr>
      <w:r w:rsidRPr="000711D2">
        <w:rPr>
          <w:rFonts w:ascii="Calibri" w:hAnsi="Calibri"/>
          <w:noProof/>
          <w:kern w:val="28"/>
        </w:rPr>
        <w:t>2.</w:t>
      </w:r>
      <w:r>
        <w:rPr>
          <w:rFonts w:asciiTheme="minorHAnsi" w:eastAsiaTheme="minorEastAsia" w:hAnsiTheme="minorHAnsi" w:cstheme="minorBidi"/>
          <w:b w:val="0"/>
          <w:bCs w:val="0"/>
          <w:noProof/>
          <w:sz w:val="22"/>
          <w:szCs w:val="22"/>
          <w:lang w:eastAsia="cs-CZ"/>
        </w:rPr>
        <w:tab/>
      </w:r>
      <w:r w:rsidRPr="000711D2">
        <w:rPr>
          <w:rFonts w:ascii="Calibri" w:hAnsi="Calibri"/>
          <w:noProof/>
          <w:kern w:val="28"/>
        </w:rPr>
        <w:t>PODKLADY PRO PROJEKT</w:t>
      </w:r>
      <w:r>
        <w:rPr>
          <w:noProof/>
        </w:rPr>
        <w:tab/>
      </w:r>
      <w:r>
        <w:rPr>
          <w:noProof/>
        </w:rPr>
        <w:fldChar w:fldCharType="begin"/>
      </w:r>
      <w:r>
        <w:rPr>
          <w:noProof/>
        </w:rPr>
        <w:instrText xml:space="preserve"> PAGEREF _Toc54281285 \h </w:instrText>
      </w:r>
      <w:r>
        <w:rPr>
          <w:noProof/>
        </w:rPr>
      </w:r>
      <w:r>
        <w:rPr>
          <w:noProof/>
        </w:rPr>
        <w:fldChar w:fldCharType="separate"/>
      </w:r>
      <w:r w:rsidR="002F5B7E">
        <w:rPr>
          <w:noProof/>
        </w:rPr>
        <w:t>2</w:t>
      </w:r>
      <w:r>
        <w:rPr>
          <w:noProof/>
        </w:rPr>
        <w:fldChar w:fldCharType="end"/>
      </w:r>
    </w:p>
    <w:p w14:paraId="2E728030" w14:textId="72A24A9C" w:rsidR="007B7575" w:rsidRDefault="007B7575">
      <w:pPr>
        <w:pStyle w:val="Obsah1"/>
        <w:rPr>
          <w:rFonts w:asciiTheme="minorHAnsi" w:eastAsiaTheme="minorEastAsia" w:hAnsiTheme="minorHAnsi" w:cstheme="minorBidi"/>
          <w:b w:val="0"/>
          <w:bCs w:val="0"/>
          <w:noProof/>
          <w:sz w:val="22"/>
          <w:szCs w:val="22"/>
          <w:lang w:eastAsia="cs-CZ"/>
        </w:rPr>
      </w:pPr>
      <w:r w:rsidRPr="000711D2">
        <w:rPr>
          <w:rFonts w:ascii="Calibri" w:hAnsi="Calibri"/>
          <w:noProof/>
          <w:kern w:val="28"/>
        </w:rPr>
        <w:t>3.</w:t>
      </w:r>
      <w:r>
        <w:rPr>
          <w:rFonts w:asciiTheme="minorHAnsi" w:eastAsiaTheme="minorEastAsia" w:hAnsiTheme="minorHAnsi" w:cstheme="minorBidi"/>
          <w:b w:val="0"/>
          <w:bCs w:val="0"/>
          <w:noProof/>
          <w:sz w:val="22"/>
          <w:szCs w:val="22"/>
          <w:lang w:eastAsia="cs-CZ"/>
        </w:rPr>
        <w:tab/>
      </w:r>
      <w:r w:rsidRPr="000711D2">
        <w:rPr>
          <w:rFonts w:ascii="Calibri" w:hAnsi="Calibri"/>
          <w:noProof/>
          <w:kern w:val="28"/>
        </w:rPr>
        <w:t>PROSTŘEDÍ</w:t>
      </w:r>
      <w:r>
        <w:rPr>
          <w:noProof/>
        </w:rPr>
        <w:tab/>
      </w:r>
      <w:r>
        <w:rPr>
          <w:noProof/>
        </w:rPr>
        <w:fldChar w:fldCharType="begin"/>
      </w:r>
      <w:r>
        <w:rPr>
          <w:noProof/>
        </w:rPr>
        <w:instrText xml:space="preserve"> PAGEREF _Toc54281286 \h </w:instrText>
      </w:r>
      <w:r>
        <w:rPr>
          <w:noProof/>
        </w:rPr>
      </w:r>
      <w:r>
        <w:rPr>
          <w:noProof/>
        </w:rPr>
        <w:fldChar w:fldCharType="separate"/>
      </w:r>
      <w:r w:rsidR="002F5B7E">
        <w:rPr>
          <w:noProof/>
        </w:rPr>
        <w:t>3</w:t>
      </w:r>
      <w:r>
        <w:rPr>
          <w:noProof/>
        </w:rPr>
        <w:fldChar w:fldCharType="end"/>
      </w:r>
    </w:p>
    <w:p w14:paraId="79AC77CB" w14:textId="65296354" w:rsidR="007B7575" w:rsidRDefault="007B7575">
      <w:pPr>
        <w:pStyle w:val="Obsah1"/>
        <w:rPr>
          <w:rFonts w:asciiTheme="minorHAnsi" w:eastAsiaTheme="minorEastAsia" w:hAnsiTheme="minorHAnsi" w:cstheme="minorBidi"/>
          <w:b w:val="0"/>
          <w:bCs w:val="0"/>
          <w:noProof/>
          <w:sz w:val="22"/>
          <w:szCs w:val="22"/>
          <w:lang w:eastAsia="cs-CZ"/>
        </w:rPr>
      </w:pPr>
      <w:r w:rsidRPr="000711D2">
        <w:rPr>
          <w:rFonts w:ascii="Calibri" w:hAnsi="Calibri"/>
          <w:noProof/>
          <w:kern w:val="28"/>
        </w:rPr>
        <w:t>4.</w:t>
      </w:r>
      <w:r>
        <w:rPr>
          <w:rFonts w:asciiTheme="minorHAnsi" w:eastAsiaTheme="minorEastAsia" w:hAnsiTheme="minorHAnsi" w:cstheme="minorBidi"/>
          <w:b w:val="0"/>
          <w:bCs w:val="0"/>
          <w:noProof/>
          <w:sz w:val="22"/>
          <w:szCs w:val="22"/>
          <w:lang w:eastAsia="cs-CZ"/>
        </w:rPr>
        <w:tab/>
      </w:r>
      <w:r w:rsidRPr="000711D2">
        <w:rPr>
          <w:rFonts w:ascii="Calibri" w:hAnsi="Calibri"/>
          <w:noProof/>
          <w:kern w:val="28"/>
        </w:rPr>
        <w:t>Univerzální kabelážní systém (UKS)</w:t>
      </w:r>
      <w:r>
        <w:rPr>
          <w:noProof/>
        </w:rPr>
        <w:tab/>
      </w:r>
      <w:r>
        <w:rPr>
          <w:noProof/>
        </w:rPr>
        <w:fldChar w:fldCharType="begin"/>
      </w:r>
      <w:r>
        <w:rPr>
          <w:noProof/>
        </w:rPr>
        <w:instrText xml:space="preserve"> PAGEREF _Toc54281287 \h </w:instrText>
      </w:r>
      <w:r>
        <w:rPr>
          <w:noProof/>
        </w:rPr>
      </w:r>
      <w:r>
        <w:rPr>
          <w:noProof/>
        </w:rPr>
        <w:fldChar w:fldCharType="separate"/>
      </w:r>
      <w:r w:rsidR="002F5B7E">
        <w:rPr>
          <w:noProof/>
        </w:rPr>
        <w:t>4</w:t>
      </w:r>
      <w:r>
        <w:rPr>
          <w:noProof/>
        </w:rPr>
        <w:fldChar w:fldCharType="end"/>
      </w:r>
    </w:p>
    <w:p w14:paraId="687C9616" w14:textId="146DEA23" w:rsidR="007B7575" w:rsidRDefault="007B7575">
      <w:pPr>
        <w:pStyle w:val="Obsah1"/>
        <w:rPr>
          <w:rFonts w:asciiTheme="minorHAnsi" w:eastAsiaTheme="minorEastAsia" w:hAnsiTheme="minorHAnsi" w:cstheme="minorBidi"/>
          <w:b w:val="0"/>
          <w:bCs w:val="0"/>
          <w:noProof/>
          <w:sz w:val="22"/>
          <w:szCs w:val="22"/>
          <w:lang w:eastAsia="cs-CZ"/>
        </w:rPr>
      </w:pPr>
      <w:r w:rsidRPr="000711D2">
        <w:rPr>
          <w:rFonts w:ascii="Calibri" w:hAnsi="Calibri"/>
          <w:noProof/>
          <w:kern w:val="28"/>
        </w:rPr>
        <w:t>5.</w:t>
      </w:r>
      <w:r>
        <w:rPr>
          <w:rFonts w:asciiTheme="minorHAnsi" w:eastAsiaTheme="minorEastAsia" w:hAnsiTheme="minorHAnsi" w:cstheme="minorBidi"/>
          <w:b w:val="0"/>
          <w:bCs w:val="0"/>
          <w:noProof/>
          <w:sz w:val="22"/>
          <w:szCs w:val="22"/>
          <w:lang w:eastAsia="cs-CZ"/>
        </w:rPr>
        <w:tab/>
      </w:r>
      <w:r w:rsidRPr="000711D2">
        <w:rPr>
          <w:rFonts w:ascii="Calibri" w:hAnsi="Calibri"/>
          <w:noProof/>
          <w:kern w:val="28"/>
        </w:rPr>
        <w:t>Kamerový systém (CCTV)</w:t>
      </w:r>
      <w:r>
        <w:rPr>
          <w:noProof/>
        </w:rPr>
        <w:tab/>
      </w:r>
      <w:r>
        <w:rPr>
          <w:noProof/>
        </w:rPr>
        <w:fldChar w:fldCharType="begin"/>
      </w:r>
      <w:r>
        <w:rPr>
          <w:noProof/>
        </w:rPr>
        <w:instrText xml:space="preserve"> PAGEREF _Toc54281288 \h </w:instrText>
      </w:r>
      <w:r>
        <w:rPr>
          <w:noProof/>
        </w:rPr>
      </w:r>
      <w:r>
        <w:rPr>
          <w:noProof/>
        </w:rPr>
        <w:fldChar w:fldCharType="separate"/>
      </w:r>
      <w:r w:rsidR="002F5B7E">
        <w:rPr>
          <w:noProof/>
        </w:rPr>
        <w:t>7</w:t>
      </w:r>
      <w:r>
        <w:rPr>
          <w:noProof/>
        </w:rPr>
        <w:fldChar w:fldCharType="end"/>
      </w:r>
    </w:p>
    <w:p w14:paraId="0E96C733" w14:textId="60DE8A1C" w:rsidR="007B7575" w:rsidRDefault="007B7575">
      <w:pPr>
        <w:pStyle w:val="Obsah1"/>
        <w:rPr>
          <w:rFonts w:asciiTheme="minorHAnsi" w:eastAsiaTheme="minorEastAsia" w:hAnsiTheme="minorHAnsi" w:cstheme="minorBidi"/>
          <w:b w:val="0"/>
          <w:bCs w:val="0"/>
          <w:noProof/>
          <w:sz w:val="22"/>
          <w:szCs w:val="22"/>
          <w:lang w:eastAsia="cs-CZ"/>
        </w:rPr>
      </w:pPr>
      <w:r w:rsidRPr="000711D2">
        <w:rPr>
          <w:rFonts w:ascii="Calibri" w:hAnsi="Calibri"/>
          <w:noProof/>
          <w:kern w:val="28"/>
        </w:rPr>
        <w:t>6.</w:t>
      </w:r>
      <w:r>
        <w:rPr>
          <w:rFonts w:asciiTheme="minorHAnsi" w:eastAsiaTheme="minorEastAsia" w:hAnsiTheme="minorHAnsi" w:cstheme="minorBidi"/>
          <w:b w:val="0"/>
          <w:bCs w:val="0"/>
          <w:noProof/>
          <w:sz w:val="22"/>
          <w:szCs w:val="22"/>
          <w:lang w:eastAsia="cs-CZ"/>
        </w:rPr>
        <w:tab/>
      </w:r>
      <w:r w:rsidRPr="000711D2">
        <w:rPr>
          <w:rFonts w:ascii="Calibri" w:hAnsi="Calibri"/>
          <w:noProof/>
          <w:kern w:val="28"/>
        </w:rPr>
        <w:t>Poplachový zabezpečovací a tísňový systém (PZTS)</w:t>
      </w:r>
      <w:r>
        <w:rPr>
          <w:noProof/>
        </w:rPr>
        <w:tab/>
      </w:r>
      <w:r>
        <w:rPr>
          <w:noProof/>
        </w:rPr>
        <w:fldChar w:fldCharType="begin"/>
      </w:r>
      <w:r>
        <w:rPr>
          <w:noProof/>
        </w:rPr>
        <w:instrText xml:space="preserve"> PAGEREF _Toc54281289 \h </w:instrText>
      </w:r>
      <w:r>
        <w:rPr>
          <w:noProof/>
        </w:rPr>
      </w:r>
      <w:r>
        <w:rPr>
          <w:noProof/>
        </w:rPr>
        <w:fldChar w:fldCharType="separate"/>
      </w:r>
      <w:r w:rsidR="002F5B7E">
        <w:rPr>
          <w:noProof/>
        </w:rPr>
        <w:t>8</w:t>
      </w:r>
      <w:r>
        <w:rPr>
          <w:noProof/>
        </w:rPr>
        <w:fldChar w:fldCharType="end"/>
      </w:r>
    </w:p>
    <w:p w14:paraId="4964B702" w14:textId="49C26DD4" w:rsidR="007B7575" w:rsidRDefault="007B7575">
      <w:pPr>
        <w:pStyle w:val="Obsah1"/>
        <w:rPr>
          <w:rFonts w:asciiTheme="minorHAnsi" w:eastAsiaTheme="minorEastAsia" w:hAnsiTheme="minorHAnsi" w:cstheme="minorBidi"/>
          <w:b w:val="0"/>
          <w:bCs w:val="0"/>
          <w:noProof/>
          <w:sz w:val="22"/>
          <w:szCs w:val="22"/>
          <w:lang w:eastAsia="cs-CZ"/>
        </w:rPr>
      </w:pPr>
      <w:r w:rsidRPr="000711D2">
        <w:rPr>
          <w:rFonts w:ascii="Calibri" w:hAnsi="Calibri"/>
          <w:noProof/>
          <w:kern w:val="28"/>
        </w:rPr>
        <w:t>7.</w:t>
      </w:r>
      <w:r>
        <w:rPr>
          <w:rFonts w:asciiTheme="minorHAnsi" w:eastAsiaTheme="minorEastAsia" w:hAnsiTheme="minorHAnsi" w:cstheme="minorBidi"/>
          <w:b w:val="0"/>
          <w:bCs w:val="0"/>
          <w:noProof/>
          <w:sz w:val="22"/>
          <w:szCs w:val="22"/>
          <w:lang w:eastAsia="cs-CZ"/>
        </w:rPr>
        <w:tab/>
      </w:r>
      <w:r w:rsidRPr="000711D2">
        <w:rPr>
          <w:rFonts w:ascii="Calibri" w:hAnsi="Calibri"/>
          <w:noProof/>
          <w:kern w:val="28"/>
        </w:rPr>
        <w:t>Elektronická kontrola vstupu (EKV)</w:t>
      </w:r>
      <w:r>
        <w:rPr>
          <w:noProof/>
        </w:rPr>
        <w:tab/>
      </w:r>
      <w:r>
        <w:rPr>
          <w:noProof/>
        </w:rPr>
        <w:fldChar w:fldCharType="begin"/>
      </w:r>
      <w:r>
        <w:rPr>
          <w:noProof/>
        </w:rPr>
        <w:instrText xml:space="preserve"> PAGEREF _Toc54281290 \h </w:instrText>
      </w:r>
      <w:r>
        <w:rPr>
          <w:noProof/>
        </w:rPr>
      </w:r>
      <w:r>
        <w:rPr>
          <w:noProof/>
        </w:rPr>
        <w:fldChar w:fldCharType="separate"/>
      </w:r>
      <w:r w:rsidR="002F5B7E">
        <w:rPr>
          <w:noProof/>
        </w:rPr>
        <w:t>9</w:t>
      </w:r>
      <w:r>
        <w:rPr>
          <w:noProof/>
        </w:rPr>
        <w:fldChar w:fldCharType="end"/>
      </w:r>
    </w:p>
    <w:p w14:paraId="37CDAC82" w14:textId="6261CDEF" w:rsidR="007B7575" w:rsidRDefault="007B7575">
      <w:pPr>
        <w:pStyle w:val="Obsah1"/>
        <w:rPr>
          <w:rFonts w:asciiTheme="minorHAnsi" w:eastAsiaTheme="minorEastAsia" w:hAnsiTheme="minorHAnsi" w:cstheme="minorBidi"/>
          <w:b w:val="0"/>
          <w:bCs w:val="0"/>
          <w:noProof/>
          <w:sz w:val="22"/>
          <w:szCs w:val="22"/>
          <w:lang w:eastAsia="cs-CZ"/>
        </w:rPr>
      </w:pPr>
      <w:r w:rsidRPr="000711D2">
        <w:rPr>
          <w:rFonts w:ascii="Calibri" w:hAnsi="Calibri"/>
          <w:noProof/>
          <w:kern w:val="28"/>
        </w:rPr>
        <w:t>8.</w:t>
      </w:r>
      <w:r>
        <w:rPr>
          <w:rFonts w:asciiTheme="minorHAnsi" w:eastAsiaTheme="minorEastAsia" w:hAnsiTheme="minorHAnsi" w:cstheme="minorBidi"/>
          <w:b w:val="0"/>
          <w:bCs w:val="0"/>
          <w:noProof/>
          <w:sz w:val="22"/>
          <w:szCs w:val="22"/>
          <w:lang w:eastAsia="cs-CZ"/>
        </w:rPr>
        <w:tab/>
      </w:r>
      <w:r w:rsidRPr="000711D2">
        <w:rPr>
          <w:rFonts w:ascii="Calibri" w:hAnsi="Calibri"/>
          <w:noProof/>
          <w:kern w:val="28"/>
        </w:rPr>
        <w:t>INFORMAČNÍ ROZHLAS</w:t>
      </w:r>
      <w:r>
        <w:rPr>
          <w:noProof/>
        </w:rPr>
        <w:tab/>
      </w:r>
      <w:r>
        <w:rPr>
          <w:noProof/>
        </w:rPr>
        <w:fldChar w:fldCharType="begin"/>
      </w:r>
      <w:r>
        <w:rPr>
          <w:noProof/>
        </w:rPr>
        <w:instrText xml:space="preserve"> PAGEREF _Toc54281291 \h </w:instrText>
      </w:r>
      <w:r>
        <w:rPr>
          <w:noProof/>
        </w:rPr>
      </w:r>
      <w:r>
        <w:rPr>
          <w:noProof/>
        </w:rPr>
        <w:fldChar w:fldCharType="separate"/>
      </w:r>
      <w:r w:rsidR="002F5B7E">
        <w:rPr>
          <w:noProof/>
        </w:rPr>
        <w:t>11</w:t>
      </w:r>
      <w:r>
        <w:rPr>
          <w:noProof/>
        </w:rPr>
        <w:fldChar w:fldCharType="end"/>
      </w:r>
    </w:p>
    <w:p w14:paraId="685FB677" w14:textId="1DCDE46E" w:rsidR="007B7575" w:rsidRDefault="007B7575">
      <w:pPr>
        <w:pStyle w:val="Obsah1"/>
        <w:rPr>
          <w:rFonts w:asciiTheme="minorHAnsi" w:eastAsiaTheme="minorEastAsia" w:hAnsiTheme="minorHAnsi" w:cstheme="minorBidi"/>
          <w:b w:val="0"/>
          <w:bCs w:val="0"/>
          <w:noProof/>
          <w:sz w:val="22"/>
          <w:szCs w:val="22"/>
          <w:lang w:eastAsia="cs-CZ"/>
        </w:rPr>
      </w:pPr>
      <w:r w:rsidRPr="000711D2">
        <w:rPr>
          <w:rFonts w:ascii="Calibri" w:hAnsi="Calibri"/>
          <w:noProof/>
          <w:kern w:val="28"/>
        </w:rPr>
        <w:t>9.</w:t>
      </w:r>
      <w:r>
        <w:rPr>
          <w:rFonts w:asciiTheme="minorHAnsi" w:eastAsiaTheme="minorEastAsia" w:hAnsiTheme="minorHAnsi" w:cstheme="minorBidi"/>
          <w:b w:val="0"/>
          <w:bCs w:val="0"/>
          <w:noProof/>
          <w:sz w:val="22"/>
          <w:szCs w:val="22"/>
          <w:lang w:eastAsia="cs-CZ"/>
        </w:rPr>
        <w:tab/>
      </w:r>
      <w:r w:rsidRPr="000711D2">
        <w:rPr>
          <w:rFonts w:ascii="Calibri" w:hAnsi="Calibri"/>
          <w:noProof/>
          <w:kern w:val="28"/>
        </w:rPr>
        <w:t>Grafická nástavba</w:t>
      </w:r>
      <w:r>
        <w:rPr>
          <w:noProof/>
        </w:rPr>
        <w:tab/>
      </w:r>
      <w:r>
        <w:rPr>
          <w:noProof/>
        </w:rPr>
        <w:fldChar w:fldCharType="begin"/>
      </w:r>
      <w:r>
        <w:rPr>
          <w:noProof/>
        </w:rPr>
        <w:instrText xml:space="preserve"> PAGEREF _Toc54281292 \h </w:instrText>
      </w:r>
      <w:r>
        <w:rPr>
          <w:noProof/>
        </w:rPr>
      </w:r>
      <w:r>
        <w:rPr>
          <w:noProof/>
        </w:rPr>
        <w:fldChar w:fldCharType="separate"/>
      </w:r>
      <w:r w:rsidR="002F5B7E">
        <w:rPr>
          <w:noProof/>
        </w:rPr>
        <w:t>11</w:t>
      </w:r>
      <w:r>
        <w:rPr>
          <w:noProof/>
        </w:rPr>
        <w:fldChar w:fldCharType="end"/>
      </w:r>
    </w:p>
    <w:p w14:paraId="3AE7D8C2" w14:textId="4E0F6CF6" w:rsidR="007B7575" w:rsidRDefault="007B7575">
      <w:pPr>
        <w:pStyle w:val="Obsah1"/>
        <w:rPr>
          <w:rFonts w:asciiTheme="minorHAnsi" w:eastAsiaTheme="minorEastAsia" w:hAnsiTheme="minorHAnsi" w:cstheme="minorBidi"/>
          <w:b w:val="0"/>
          <w:bCs w:val="0"/>
          <w:noProof/>
          <w:sz w:val="22"/>
          <w:szCs w:val="22"/>
          <w:lang w:eastAsia="cs-CZ"/>
        </w:rPr>
      </w:pPr>
      <w:r w:rsidRPr="000711D2">
        <w:rPr>
          <w:rFonts w:ascii="Calibri" w:hAnsi="Calibri"/>
          <w:noProof/>
          <w:kern w:val="28"/>
        </w:rPr>
        <w:t>10.</w:t>
      </w:r>
      <w:r>
        <w:rPr>
          <w:rFonts w:asciiTheme="minorHAnsi" w:eastAsiaTheme="minorEastAsia" w:hAnsiTheme="minorHAnsi" w:cstheme="minorBidi"/>
          <w:b w:val="0"/>
          <w:bCs w:val="0"/>
          <w:noProof/>
          <w:sz w:val="22"/>
          <w:szCs w:val="22"/>
          <w:lang w:eastAsia="cs-CZ"/>
        </w:rPr>
        <w:tab/>
      </w:r>
      <w:r w:rsidRPr="000711D2">
        <w:rPr>
          <w:rFonts w:ascii="Calibri" w:hAnsi="Calibri"/>
          <w:noProof/>
          <w:kern w:val="28"/>
        </w:rPr>
        <w:t>POŽADAVKY NA MONTÁŽNÍ PRÁCE A ZKOUŠKY</w:t>
      </w:r>
      <w:r>
        <w:rPr>
          <w:noProof/>
        </w:rPr>
        <w:tab/>
      </w:r>
      <w:r>
        <w:rPr>
          <w:noProof/>
        </w:rPr>
        <w:fldChar w:fldCharType="begin"/>
      </w:r>
      <w:r>
        <w:rPr>
          <w:noProof/>
        </w:rPr>
        <w:instrText xml:space="preserve"> PAGEREF _Toc54281293 \h </w:instrText>
      </w:r>
      <w:r>
        <w:rPr>
          <w:noProof/>
        </w:rPr>
      </w:r>
      <w:r>
        <w:rPr>
          <w:noProof/>
        </w:rPr>
        <w:fldChar w:fldCharType="separate"/>
      </w:r>
      <w:r w:rsidR="002F5B7E">
        <w:rPr>
          <w:noProof/>
        </w:rPr>
        <w:t>11</w:t>
      </w:r>
      <w:r>
        <w:rPr>
          <w:noProof/>
        </w:rPr>
        <w:fldChar w:fldCharType="end"/>
      </w:r>
    </w:p>
    <w:p w14:paraId="6B736909" w14:textId="201473AF" w:rsidR="007B7575" w:rsidRDefault="007B7575">
      <w:pPr>
        <w:pStyle w:val="Obsah1"/>
        <w:rPr>
          <w:rFonts w:asciiTheme="minorHAnsi" w:eastAsiaTheme="minorEastAsia" w:hAnsiTheme="minorHAnsi" w:cstheme="minorBidi"/>
          <w:b w:val="0"/>
          <w:bCs w:val="0"/>
          <w:noProof/>
          <w:sz w:val="22"/>
          <w:szCs w:val="22"/>
          <w:lang w:eastAsia="cs-CZ"/>
        </w:rPr>
      </w:pPr>
      <w:r w:rsidRPr="000711D2">
        <w:rPr>
          <w:rFonts w:ascii="Calibri" w:hAnsi="Calibri"/>
          <w:noProof/>
          <w:kern w:val="28"/>
        </w:rPr>
        <w:t>11.</w:t>
      </w:r>
      <w:r>
        <w:rPr>
          <w:rFonts w:asciiTheme="minorHAnsi" w:eastAsiaTheme="minorEastAsia" w:hAnsiTheme="minorHAnsi" w:cstheme="minorBidi"/>
          <w:b w:val="0"/>
          <w:bCs w:val="0"/>
          <w:noProof/>
          <w:sz w:val="22"/>
          <w:szCs w:val="22"/>
          <w:lang w:eastAsia="cs-CZ"/>
        </w:rPr>
        <w:tab/>
      </w:r>
      <w:r w:rsidRPr="000711D2">
        <w:rPr>
          <w:rFonts w:ascii="Calibri" w:hAnsi="Calibri"/>
          <w:noProof/>
          <w:kern w:val="28"/>
        </w:rPr>
        <w:t>PŘEDÁNÍ A PŘEVZETÍ</w:t>
      </w:r>
      <w:r>
        <w:rPr>
          <w:noProof/>
        </w:rPr>
        <w:tab/>
      </w:r>
      <w:r>
        <w:rPr>
          <w:noProof/>
        </w:rPr>
        <w:fldChar w:fldCharType="begin"/>
      </w:r>
      <w:r>
        <w:rPr>
          <w:noProof/>
        </w:rPr>
        <w:instrText xml:space="preserve"> PAGEREF _Toc54281294 \h </w:instrText>
      </w:r>
      <w:r>
        <w:rPr>
          <w:noProof/>
        </w:rPr>
      </w:r>
      <w:r>
        <w:rPr>
          <w:noProof/>
        </w:rPr>
        <w:fldChar w:fldCharType="separate"/>
      </w:r>
      <w:r w:rsidR="002F5B7E">
        <w:rPr>
          <w:noProof/>
        </w:rPr>
        <w:t>12</w:t>
      </w:r>
      <w:r>
        <w:rPr>
          <w:noProof/>
        </w:rPr>
        <w:fldChar w:fldCharType="end"/>
      </w:r>
    </w:p>
    <w:p w14:paraId="459160F3" w14:textId="58474683" w:rsidR="007B7575" w:rsidRDefault="007B7575">
      <w:pPr>
        <w:pStyle w:val="Obsah1"/>
        <w:rPr>
          <w:rFonts w:asciiTheme="minorHAnsi" w:eastAsiaTheme="minorEastAsia" w:hAnsiTheme="minorHAnsi" w:cstheme="minorBidi"/>
          <w:b w:val="0"/>
          <w:bCs w:val="0"/>
          <w:noProof/>
          <w:sz w:val="22"/>
          <w:szCs w:val="22"/>
          <w:lang w:eastAsia="cs-CZ"/>
        </w:rPr>
      </w:pPr>
      <w:r w:rsidRPr="000711D2">
        <w:rPr>
          <w:rFonts w:ascii="Calibri" w:hAnsi="Calibri"/>
          <w:noProof/>
          <w:kern w:val="28"/>
        </w:rPr>
        <w:t>12.</w:t>
      </w:r>
      <w:r>
        <w:rPr>
          <w:rFonts w:asciiTheme="minorHAnsi" w:eastAsiaTheme="minorEastAsia" w:hAnsiTheme="minorHAnsi" w:cstheme="minorBidi"/>
          <w:b w:val="0"/>
          <w:bCs w:val="0"/>
          <w:noProof/>
          <w:sz w:val="22"/>
          <w:szCs w:val="22"/>
          <w:lang w:eastAsia="cs-CZ"/>
        </w:rPr>
        <w:tab/>
      </w:r>
      <w:r w:rsidRPr="000711D2">
        <w:rPr>
          <w:rFonts w:ascii="Calibri" w:hAnsi="Calibri"/>
          <w:noProof/>
          <w:kern w:val="28"/>
        </w:rPr>
        <w:t>Údaje o zajištění dodávek a prací</w:t>
      </w:r>
      <w:r>
        <w:rPr>
          <w:noProof/>
        </w:rPr>
        <w:tab/>
      </w:r>
      <w:r>
        <w:rPr>
          <w:noProof/>
        </w:rPr>
        <w:fldChar w:fldCharType="begin"/>
      </w:r>
      <w:r>
        <w:rPr>
          <w:noProof/>
        </w:rPr>
        <w:instrText xml:space="preserve"> PAGEREF _Toc54281295 \h </w:instrText>
      </w:r>
      <w:r>
        <w:rPr>
          <w:noProof/>
        </w:rPr>
      </w:r>
      <w:r>
        <w:rPr>
          <w:noProof/>
        </w:rPr>
        <w:fldChar w:fldCharType="separate"/>
      </w:r>
      <w:r w:rsidR="002F5B7E">
        <w:rPr>
          <w:noProof/>
        </w:rPr>
        <w:t>12</w:t>
      </w:r>
      <w:r>
        <w:rPr>
          <w:noProof/>
        </w:rPr>
        <w:fldChar w:fldCharType="end"/>
      </w:r>
    </w:p>
    <w:p w14:paraId="75412CA8" w14:textId="6FE9FCFA" w:rsidR="007B7575" w:rsidRDefault="007B7575">
      <w:pPr>
        <w:pStyle w:val="Obsah1"/>
        <w:rPr>
          <w:rFonts w:asciiTheme="minorHAnsi" w:eastAsiaTheme="minorEastAsia" w:hAnsiTheme="minorHAnsi" w:cstheme="minorBidi"/>
          <w:b w:val="0"/>
          <w:bCs w:val="0"/>
          <w:noProof/>
          <w:sz w:val="22"/>
          <w:szCs w:val="22"/>
          <w:lang w:eastAsia="cs-CZ"/>
        </w:rPr>
      </w:pPr>
      <w:r w:rsidRPr="000711D2">
        <w:rPr>
          <w:rFonts w:ascii="Calibri" w:hAnsi="Calibri"/>
          <w:noProof/>
          <w:kern w:val="28"/>
        </w:rPr>
        <w:t>13.</w:t>
      </w:r>
      <w:r>
        <w:rPr>
          <w:rFonts w:asciiTheme="minorHAnsi" w:eastAsiaTheme="minorEastAsia" w:hAnsiTheme="minorHAnsi" w:cstheme="minorBidi"/>
          <w:b w:val="0"/>
          <w:bCs w:val="0"/>
          <w:noProof/>
          <w:sz w:val="22"/>
          <w:szCs w:val="22"/>
          <w:lang w:eastAsia="cs-CZ"/>
        </w:rPr>
        <w:tab/>
      </w:r>
      <w:r w:rsidRPr="000711D2">
        <w:rPr>
          <w:rFonts w:ascii="Calibri" w:hAnsi="Calibri"/>
          <w:noProof/>
          <w:kern w:val="28"/>
        </w:rPr>
        <w:t>Ochrana zdraví a bezpečnosti při práci</w:t>
      </w:r>
      <w:r>
        <w:rPr>
          <w:noProof/>
        </w:rPr>
        <w:tab/>
      </w:r>
      <w:r>
        <w:rPr>
          <w:noProof/>
        </w:rPr>
        <w:fldChar w:fldCharType="begin"/>
      </w:r>
      <w:r>
        <w:rPr>
          <w:noProof/>
        </w:rPr>
        <w:instrText xml:space="preserve"> PAGEREF _Toc54281296 \h </w:instrText>
      </w:r>
      <w:r>
        <w:rPr>
          <w:noProof/>
        </w:rPr>
      </w:r>
      <w:r>
        <w:rPr>
          <w:noProof/>
        </w:rPr>
        <w:fldChar w:fldCharType="separate"/>
      </w:r>
      <w:r w:rsidR="002F5B7E">
        <w:rPr>
          <w:noProof/>
        </w:rPr>
        <w:t>12</w:t>
      </w:r>
      <w:r>
        <w:rPr>
          <w:noProof/>
        </w:rPr>
        <w:fldChar w:fldCharType="end"/>
      </w:r>
    </w:p>
    <w:p w14:paraId="605B15D3" w14:textId="1968AA9B" w:rsidR="007B7575" w:rsidRDefault="007B7575">
      <w:pPr>
        <w:pStyle w:val="Obsah1"/>
        <w:rPr>
          <w:rFonts w:asciiTheme="minorHAnsi" w:eastAsiaTheme="minorEastAsia" w:hAnsiTheme="minorHAnsi" w:cstheme="minorBidi"/>
          <w:b w:val="0"/>
          <w:bCs w:val="0"/>
          <w:noProof/>
          <w:sz w:val="22"/>
          <w:szCs w:val="22"/>
          <w:lang w:eastAsia="cs-CZ"/>
        </w:rPr>
      </w:pPr>
      <w:r w:rsidRPr="000711D2">
        <w:rPr>
          <w:rFonts w:ascii="Calibri" w:hAnsi="Calibri"/>
          <w:noProof/>
          <w:kern w:val="28"/>
        </w:rPr>
        <w:t>14.</w:t>
      </w:r>
      <w:r>
        <w:rPr>
          <w:rFonts w:asciiTheme="minorHAnsi" w:eastAsiaTheme="minorEastAsia" w:hAnsiTheme="minorHAnsi" w:cstheme="minorBidi"/>
          <w:b w:val="0"/>
          <w:bCs w:val="0"/>
          <w:noProof/>
          <w:sz w:val="22"/>
          <w:szCs w:val="22"/>
          <w:lang w:eastAsia="cs-CZ"/>
        </w:rPr>
        <w:tab/>
      </w:r>
      <w:r w:rsidRPr="000711D2">
        <w:rPr>
          <w:rFonts w:ascii="Calibri" w:hAnsi="Calibri"/>
          <w:noProof/>
          <w:kern w:val="28"/>
        </w:rPr>
        <w:t>CERTIFIKACE A SCHVALOVÁNÍ</w:t>
      </w:r>
      <w:r>
        <w:rPr>
          <w:noProof/>
        </w:rPr>
        <w:tab/>
      </w:r>
      <w:r>
        <w:rPr>
          <w:noProof/>
        </w:rPr>
        <w:fldChar w:fldCharType="begin"/>
      </w:r>
      <w:r>
        <w:rPr>
          <w:noProof/>
        </w:rPr>
        <w:instrText xml:space="preserve"> PAGEREF _Toc54281297 \h </w:instrText>
      </w:r>
      <w:r>
        <w:rPr>
          <w:noProof/>
        </w:rPr>
      </w:r>
      <w:r>
        <w:rPr>
          <w:noProof/>
        </w:rPr>
        <w:fldChar w:fldCharType="separate"/>
      </w:r>
      <w:r w:rsidR="002F5B7E">
        <w:rPr>
          <w:noProof/>
        </w:rPr>
        <w:t>13</w:t>
      </w:r>
      <w:r>
        <w:rPr>
          <w:noProof/>
        </w:rPr>
        <w:fldChar w:fldCharType="end"/>
      </w:r>
    </w:p>
    <w:p w14:paraId="216135F7" w14:textId="5C013916" w:rsidR="007B7575" w:rsidRDefault="007B7575">
      <w:pPr>
        <w:pStyle w:val="Obsah1"/>
        <w:rPr>
          <w:rFonts w:asciiTheme="minorHAnsi" w:eastAsiaTheme="minorEastAsia" w:hAnsiTheme="minorHAnsi" w:cstheme="minorBidi"/>
          <w:b w:val="0"/>
          <w:bCs w:val="0"/>
          <w:noProof/>
          <w:sz w:val="22"/>
          <w:szCs w:val="22"/>
          <w:lang w:eastAsia="cs-CZ"/>
        </w:rPr>
      </w:pPr>
      <w:r w:rsidRPr="000711D2">
        <w:rPr>
          <w:rFonts w:ascii="Calibri" w:hAnsi="Calibri"/>
          <w:noProof/>
          <w:kern w:val="28"/>
        </w:rPr>
        <w:t>15.</w:t>
      </w:r>
      <w:r>
        <w:rPr>
          <w:rFonts w:asciiTheme="minorHAnsi" w:eastAsiaTheme="minorEastAsia" w:hAnsiTheme="minorHAnsi" w:cstheme="minorBidi"/>
          <w:b w:val="0"/>
          <w:bCs w:val="0"/>
          <w:noProof/>
          <w:sz w:val="22"/>
          <w:szCs w:val="22"/>
          <w:lang w:eastAsia="cs-CZ"/>
        </w:rPr>
        <w:tab/>
      </w:r>
      <w:r w:rsidRPr="000711D2">
        <w:rPr>
          <w:rFonts w:ascii="Calibri" w:hAnsi="Calibri"/>
          <w:noProof/>
          <w:kern w:val="28"/>
        </w:rPr>
        <w:t>ZÁVĚR</w:t>
      </w:r>
      <w:r>
        <w:rPr>
          <w:noProof/>
        </w:rPr>
        <w:tab/>
      </w:r>
      <w:r>
        <w:rPr>
          <w:noProof/>
        </w:rPr>
        <w:fldChar w:fldCharType="begin"/>
      </w:r>
      <w:r>
        <w:rPr>
          <w:noProof/>
        </w:rPr>
        <w:instrText xml:space="preserve"> PAGEREF _Toc54281298 \h </w:instrText>
      </w:r>
      <w:r>
        <w:rPr>
          <w:noProof/>
        </w:rPr>
      </w:r>
      <w:r>
        <w:rPr>
          <w:noProof/>
        </w:rPr>
        <w:fldChar w:fldCharType="separate"/>
      </w:r>
      <w:r w:rsidR="002F5B7E">
        <w:rPr>
          <w:noProof/>
        </w:rPr>
        <w:t>13</w:t>
      </w:r>
      <w:r>
        <w:rPr>
          <w:noProof/>
        </w:rPr>
        <w:fldChar w:fldCharType="end"/>
      </w:r>
    </w:p>
    <w:p w14:paraId="18796596" w14:textId="2960174E" w:rsidR="00B619AC" w:rsidRDefault="00B619AC" w:rsidP="00B619AC">
      <w:pPr>
        <w:pStyle w:val="Obsah1"/>
        <w:tabs>
          <w:tab w:val="left" w:pos="1134"/>
          <w:tab w:val="right" w:leader="dot" w:pos="9214"/>
        </w:tabs>
        <w:spacing w:before="0"/>
        <w:ind w:firstLine="709"/>
        <w:rPr>
          <w:rFonts w:ascii="Calibri" w:hAnsi="Calibri"/>
          <w:bCs w:val="0"/>
          <w:caps/>
          <w:noProof/>
          <w:kern w:val="28"/>
          <w:szCs w:val="22"/>
        </w:rPr>
      </w:pPr>
      <w:r w:rsidRPr="002E422B">
        <w:rPr>
          <w:rFonts w:ascii="Calibri" w:hAnsi="Calibri"/>
          <w:bCs w:val="0"/>
          <w:caps/>
          <w:noProof/>
          <w:kern w:val="28"/>
          <w:szCs w:val="22"/>
        </w:rPr>
        <w:fldChar w:fldCharType="end"/>
      </w:r>
    </w:p>
    <w:p w14:paraId="0A8E22F2" w14:textId="77777777" w:rsidR="00B619AC" w:rsidRDefault="00B619AC" w:rsidP="00B619AC"/>
    <w:p w14:paraId="1D29E03C" w14:textId="77777777" w:rsidR="00B619AC" w:rsidRPr="004632E8" w:rsidRDefault="00B619AC" w:rsidP="00B619AC">
      <w:pPr>
        <w:pStyle w:val="Nadpis1"/>
        <w:keepLines w:val="0"/>
        <w:numPr>
          <w:ilvl w:val="0"/>
          <w:numId w:val="14"/>
        </w:numPr>
        <w:spacing w:after="60"/>
        <w:ind w:left="142" w:firstLine="0"/>
        <w:rPr>
          <w:rFonts w:ascii="Calibri" w:hAnsi="Calibri"/>
          <w:kern w:val="28"/>
          <w:sz w:val="28"/>
          <w:szCs w:val="28"/>
        </w:rPr>
      </w:pPr>
      <w:bookmarkStart w:id="2" w:name="_Toc382056725"/>
      <w:bookmarkStart w:id="3" w:name="_Toc54281284"/>
      <w:r w:rsidRPr="004632E8">
        <w:rPr>
          <w:rFonts w:ascii="Calibri" w:hAnsi="Calibri"/>
          <w:kern w:val="28"/>
          <w:sz w:val="28"/>
          <w:szCs w:val="28"/>
        </w:rPr>
        <w:t>PŘEDMĚT PROJEKTU</w:t>
      </w:r>
      <w:bookmarkEnd w:id="2"/>
      <w:bookmarkEnd w:id="3"/>
    </w:p>
    <w:p w14:paraId="6A8C2F8B" w14:textId="4B069C7B" w:rsidR="00DA7B5B" w:rsidRPr="00B619AC" w:rsidRDefault="00225EC6" w:rsidP="00DA7B5B">
      <w:pPr>
        <w:pStyle w:val="Zkladntextodsazen2"/>
        <w:spacing w:before="120" w:after="0" w:line="240" w:lineRule="auto"/>
        <w:ind w:left="142"/>
        <w:jc w:val="both"/>
        <w:rPr>
          <w:rFonts w:ascii="Calibri" w:hAnsi="Calibri"/>
          <w:snapToGrid w:val="0"/>
          <w:sz w:val="24"/>
          <w:szCs w:val="24"/>
        </w:rPr>
      </w:pPr>
      <w:r w:rsidRPr="00225EC6">
        <w:rPr>
          <w:rFonts w:ascii="Calibri" w:hAnsi="Calibri"/>
          <w:snapToGrid w:val="0"/>
          <w:sz w:val="24"/>
          <w:szCs w:val="24"/>
        </w:rPr>
        <w:t xml:space="preserve">Předmětem projektu je návrh řešení slaboproudých rozvodů </w:t>
      </w:r>
      <w:r w:rsidR="00DA7B5B">
        <w:rPr>
          <w:rFonts w:ascii="Calibri" w:hAnsi="Calibri"/>
          <w:snapToGrid w:val="0"/>
          <w:sz w:val="24"/>
          <w:szCs w:val="24"/>
        </w:rPr>
        <w:t xml:space="preserve">v novostavbě objektu </w:t>
      </w:r>
      <w:r w:rsidR="00DA7B5B" w:rsidRPr="00DA7B5B">
        <w:rPr>
          <w:rFonts w:ascii="Calibri" w:hAnsi="Calibri"/>
          <w:snapToGrid w:val="0"/>
          <w:sz w:val="24"/>
          <w:szCs w:val="24"/>
        </w:rPr>
        <w:t>Centrum Energetických a</w:t>
      </w:r>
      <w:r w:rsidR="00DA7B5B">
        <w:rPr>
          <w:rFonts w:ascii="Calibri" w:hAnsi="Calibri"/>
          <w:snapToGrid w:val="0"/>
          <w:sz w:val="24"/>
          <w:szCs w:val="24"/>
        </w:rPr>
        <w:t xml:space="preserve"> </w:t>
      </w:r>
      <w:r w:rsidR="00DA7B5B" w:rsidRPr="00DA7B5B">
        <w:rPr>
          <w:rFonts w:ascii="Calibri" w:hAnsi="Calibri"/>
          <w:snapToGrid w:val="0"/>
          <w:sz w:val="24"/>
          <w:szCs w:val="24"/>
        </w:rPr>
        <w:t>Environmentálních Technologií –</w:t>
      </w:r>
      <w:r w:rsidR="00DA7B5B">
        <w:rPr>
          <w:rFonts w:ascii="Calibri" w:hAnsi="Calibri"/>
          <w:snapToGrid w:val="0"/>
          <w:sz w:val="24"/>
          <w:szCs w:val="24"/>
        </w:rPr>
        <w:t xml:space="preserve"> </w:t>
      </w:r>
      <w:r w:rsidR="00DA7B5B" w:rsidRPr="00DA7B5B">
        <w:rPr>
          <w:rFonts w:ascii="Calibri" w:hAnsi="Calibri"/>
          <w:snapToGrid w:val="0"/>
          <w:sz w:val="24"/>
          <w:szCs w:val="24"/>
        </w:rPr>
        <w:t>Explorer (</w:t>
      </w:r>
      <w:proofErr w:type="spellStart"/>
      <w:r w:rsidR="00DA7B5B" w:rsidRPr="00DA7B5B">
        <w:rPr>
          <w:rFonts w:ascii="Calibri" w:hAnsi="Calibri"/>
          <w:snapToGrid w:val="0"/>
          <w:sz w:val="24"/>
          <w:szCs w:val="24"/>
        </w:rPr>
        <w:t>CEETe</w:t>
      </w:r>
      <w:proofErr w:type="spellEnd"/>
      <w:r w:rsidR="00DA7B5B" w:rsidRPr="00DA7B5B">
        <w:rPr>
          <w:rFonts w:ascii="Calibri" w:hAnsi="Calibri"/>
          <w:snapToGrid w:val="0"/>
          <w:sz w:val="24"/>
          <w:szCs w:val="24"/>
        </w:rPr>
        <w:t>)</w:t>
      </w:r>
      <w:r w:rsidR="00B619AC" w:rsidRPr="00B619AC">
        <w:rPr>
          <w:rFonts w:ascii="Calibri" w:hAnsi="Calibri"/>
          <w:snapToGrid w:val="0"/>
          <w:sz w:val="24"/>
          <w:szCs w:val="24"/>
        </w:rPr>
        <w:t>.</w:t>
      </w:r>
    </w:p>
    <w:p w14:paraId="2EE7E6AA" w14:textId="6D30D64D" w:rsidR="00B619AC" w:rsidRPr="00B619AC" w:rsidRDefault="00225EC6" w:rsidP="00DA7B5B">
      <w:pPr>
        <w:pStyle w:val="Zkladntextodsazen2"/>
        <w:spacing w:before="120" w:after="0" w:line="240" w:lineRule="auto"/>
        <w:ind w:left="142"/>
        <w:jc w:val="both"/>
        <w:rPr>
          <w:rFonts w:ascii="Calibri" w:hAnsi="Calibri"/>
          <w:snapToGrid w:val="0"/>
          <w:sz w:val="24"/>
          <w:szCs w:val="24"/>
        </w:rPr>
      </w:pPr>
      <w:r>
        <w:rPr>
          <w:rFonts w:ascii="Calibri" w:hAnsi="Calibri"/>
          <w:snapToGrid w:val="0"/>
          <w:sz w:val="24"/>
          <w:szCs w:val="24"/>
        </w:rPr>
        <w:t xml:space="preserve">Konkrétně se jedná o </w:t>
      </w:r>
      <w:r w:rsidRPr="00225EC6">
        <w:rPr>
          <w:rFonts w:ascii="Calibri" w:hAnsi="Calibri"/>
          <w:snapToGrid w:val="0"/>
          <w:sz w:val="24"/>
          <w:szCs w:val="24"/>
        </w:rPr>
        <w:t xml:space="preserve">univerzální kabelážní systém (UKS), kamerový systém (CCTV), elektronickou kontrolu vstupů (EKV), poplachový zabezpečovací a tísňový systém (PZTS), </w:t>
      </w:r>
      <w:r>
        <w:rPr>
          <w:rFonts w:ascii="Calibri" w:hAnsi="Calibri"/>
          <w:snapToGrid w:val="0"/>
          <w:sz w:val="24"/>
          <w:szCs w:val="24"/>
        </w:rPr>
        <w:t>informační rozhlas</w:t>
      </w:r>
      <w:r w:rsidRPr="00225EC6">
        <w:rPr>
          <w:rFonts w:ascii="Calibri" w:hAnsi="Calibri"/>
          <w:snapToGrid w:val="0"/>
          <w:sz w:val="24"/>
          <w:szCs w:val="24"/>
        </w:rPr>
        <w:t xml:space="preserve"> (</w:t>
      </w:r>
      <w:r>
        <w:rPr>
          <w:rFonts w:ascii="Calibri" w:hAnsi="Calibri"/>
          <w:snapToGrid w:val="0"/>
          <w:sz w:val="24"/>
          <w:szCs w:val="24"/>
        </w:rPr>
        <w:t>ROZHLAS</w:t>
      </w:r>
      <w:r w:rsidRPr="00225EC6">
        <w:rPr>
          <w:rFonts w:ascii="Calibri" w:hAnsi="Calibri"/>
          <w:snapToGrid w:val="0"/>
          <w:sz w:val="24"/>
          <w:szCs w:val="24"/>
        </w:rPr>
        <w:t>).</w:t>
      </w:r>
      <w:r w:rsidR="00B619AC" w:rsidRPr="00B619AC">
        <w:rPr>
          <w:rFonts w:ascii="Calibri" w:hAnsi="Calibri"/>
          <w:snapToGrid w:val="0"/>
          <w:sz w:val="24"/>
          <w:szCs w:val="24"/>
        </w:rPr>
        <w:t xml:space="preserve"> </w:t>
      </w:r>
    </w:p>
    <w:p w14:paraId="24D82FA9" w14:textId="77777777" w:rsidR="00DA7B5B" w:rsidRPr="00B619AC" w:rsidRDefault="00DA7B5B" w:rsidP="00DA7B5B">
      <w:pPr>
        <w:pStyle w:val="Zkladntextodsazen2"/>
        <w:spacing w:before="120" w:after="0" w:line="240" w:lineRule="auto"/>
        <w:ind w:left="142"/>
        <w:jc w:val="both"/>
        <w:rPr>
          <w:rFonts w:ascii="Calibri" w:hAnsi="Calibri"/>
          <w:snapToGrid w:val="0"/>
          <w:sz w:val="24"/>
          <w:szCs w:val="24"/>
        </w:rPr>
      </w:pPr>
    </w:p>
    <w:p w14:paraId="493573EC" w14:textId="77777777" w:rsidR="00B619AC" w:rsidRPr="004632E8" w:rsidRDefault="00B619AC" w:rsidP="00B619AC">
      <w:pPr>
        <w:pStyle w:val="Nadpis1"/>
        <w:keepLines w:val="0"/>
        <w:numPr>
          <w:ilvl w:val="0"/>
          <w:numId w:val="14"/>
        </w:numPr>
        <w:spacing w:after="60"/>
        <w:ind w:left="142" w:firstLine="0"/>
        <w:rPr>
          <w:rFonts w:ascii="Calibri" w:hAnsi="Calibri"/>
          <w:kern w:val="28"/>
          <w:sz w:val="28"/>
          <w:szCs w:val="28"/>
        </w:rPr>
      </w:pPr>
      <w:bookmarkStart w:id="4" w:name="_Toc382056726"/>
      <w:bookmarkStart w:id="5" w:name="_Toc54281285"/>
      <w:r w:rsidRPr="004632E8">
        <w:rPr>
          <w:rFonts w:ascii="Calibri" w:hAnsi="Calibri"/>
          <w:kern w:val="28"/>
          <w:sz w:val="28"/>
          <w:szCs w:val="28"/>
        </w:rPr>
        <w:t>PODKLADY PRO PROJEKT</w:t>
      </w:r>
      <w:bookmarkEnd w:id="4"/>
      <w:bookmarkEnd w:id="5"/>
    </w:p>
    <w:p w14:paraId="22ACF103" w14:textId="77777777"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 xml:space="preserve">Pro vypracování projektu byly použity následující projektové podklady: </w:t>
      </w:r>
    </w:p>
    <w:p w14:paraId="5C1FA052" w14:textId="77777777" w:rsidR="00225EC6" w:rsidRPr="00225EC6" w:rsidRDefault="00225EC6" w:rsidP="00225EC6">
      <w:pPr>
        <w:pStyle w:val="Zkladntext22"/>
        <w:numPr>
          <w:ilvl w:val="0"/>
          <w:numId w:val="18"/>
        </w:numPr>
        <w:jc w:val="both"/>
        <w:rPr>
          <w:rFonts w:asciiTheme="minorHAnsi" w:hAnsiTheme="minorHAnsi" w:cstheme="minorHAnsi"/>
          <w:szCs w:val="24"/>
        </w:rPr>
      </w:pPr>
      <w:r w:rsidRPr="00225EC6">
        <w:rPr>
          <w:rFonts w:asciiTheme="minorHAnsi" w:hAnsiTheme="minorHAnsi" w:cstheme="minorHAnsi"/>
          <w:szCs w:val="24"/>
        </w:rPr>
        <w:t>Požadavky zadavatele</w:t>
      </w:r>
    </w:p>
    <w:p w14:paraId="4456595B" w14:textId="77777777" w:rsidR="00225EC6" w:rsidRPr="00225EC6" w:rsidRDefault="00225EC6" w:rsidP="00225EC6">
      <w:pPr>
        <w:pStyle w:val="Zkladntext22"/>
        <w:numPr>
          <w:ilvl w:val="0"/>
          <w:numId w:val="18"/>
        </w:numPr>
        <w:jc w:val="both"/>
        <w:rPr>
          <w:rFonts w:asciiTheme="minorHAnsi" w:hAnsiTheme="minorHAnsi" w:cstheme="minorHAnsi"/>
          <w:szCs w:val="24"/>
        </w:rPr>
      </w:pPr>
      <w:r w:rsidRPr="00225EC6">
        <w:rPr>
          <w:rFonts w:asciiTheme="minorHAnsi" w:hAnsiTheme="minorHAnsi" w:cstheme="minorHAnsi"/>
          <w:szCs w:val="24"/>
        </w:rPr>
        <w:t>Technická zpráva požárně bezpečnostního řešení stavby</w:t>
      </w:r>
    </w:p>
    <w:p w14:paraId="3FAEE3A8"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33 2130 </w:t>
      </w:r>
      <w:proofErr w:type="spellStart"/>
      <w:r w:rsidRPr="00225EC6">
        <w:rPr>
          <w:rFonts w:asciiTheme="minorHAnsi" w:hAnsiTheme="minorHAnsi" w:cstheme="minorHAnsi"/>
          <w:sz w:val="24"/>
          <w:szCs w:val="24"/>
        </w:rPr>
        <w:t>ed</w:t>
      </w:r>
      <w:proofErr w:type="spellEnd"/>
      <w:r w:rsidRPr="00225EC6">
        <w:rPr>
          <w:rFonts w:asciiTheme="minorHAnsi" w:hAnsiTheme="minorHAnsi" w:cstheme="minorHAnsi"/>
          <w:sz w:val="24"/>
          <w:szCs w:val="24"/>
        </w:rPr>
        <w:t xml:space="preserve">. 2 - Elektrické instalace nízkého </w:t>
      </w:r>
      <w:proofErr w:type="gramStart"/>
      <w:r w:rsidRPr="00225EC6">
        <w:rPr>
          <w:rFonts w:asciiTheme="minorHAnsi" w:hAnsiTheme="minorHAnsi" w:cstheme="minorHAnsi"/>
          <w:sz w:val="24"/>
          <w:szCs w:val="24"/>
        </w:rPr>
        <w:t>napětí - Vnitřní</w:t>
      </w:r>
      <w:proofErr w:type="gramEnd"/>
      <w:r w:rsidRPr="00225EC6">
        <w:rPr>
          <w:rFonts w:asciiTheme="minorHAnsi" w:hAnsiTheme="minorHAnsi" w:cstheme="minorHAnsi"/>
          <w:sz w:val="24"/>
          <w:szCs w:val="24"/>
        </w:rPr>
        <w:t xml:space="preserve"> elektrické rozvody</w:t>
      </w:r>
    </w:p>
    <w:p w14:paraId="33607794" w14:textId="77777777" w:rsidR="00225EC6" w:rsidRPr="00225EC6" w:rsidRDefault="00225EC6" w:rsidP="00225EC6">
      <w:pPr>
        <w:pStyle w:val="Zkladntext22"/>
        <w:numPr>
          <w:ilvl w:val="0"/>
          <w:numId w:val="18"/>
        </w:numPr>
        <w:jc w:val="both"/>
        <w:rPr>
          <w:rFonts w:asciiTheme="minorHAnsi" w:hAnsiTheme="minorHAnsi" w:cstheme="minorHAnsi"/>
          <w:szCs w:val="24"/>
        </w:rPr>
      </w:pPr>
      <w:r w:rsidRPr="00225EC6">
        <w:rPr>
          <w:rFonts w:asciiTheme="minorHAnsi" w:hAnsiTheme="minorHAnsi" w:cstheme="minorHAnsi"/>
          <w:szCs w:val="24"/>
        </w:rPr>
        <w:t>ČSN 34 2300 – Předpisy pro vnitřní rozvody sdělovacích vedení</w:t>
      </w:r>
    </w:p>
    <w:p w14:paraId="16D8308D" w14:textId="77777777" w:rsidR="00225EC6" w:rsidRPr="00225EC6" w:rsidRDefault="00225EC6" w:rsidP="00225EC6">
      <w:pPr>
        <w:pStyle w:val="Zkladntext22"/>
        <w:numPr>
          <w:ilvl w:val="0"/>
          <w:numId w:val="18"/>
        </w:numPr>
        <w:jc w:val="both"/>
        <w:rPr>
          <w:rFonts w:asciiTheme="minorHAnsi" w:hAnsiTheme="minorHAnsi" w:cstheme="minorHAnsi"/>
          <w:szCs w:val="24"/>
        </w:rPr>
      </w:pPr>
      <w:r w:rsidRPr="00225EC6">
        <w:rPr>
          <w:rFonts w:asciiTheme="minorHAnsi" w:hAnsiTheme="minorHAnsi" w:cstheme="minorHAnsi"/>
          <w:szCs w:val="24"/>
        </w:rPr>
        <w:t xml:space="preserve">ČSN 33 </w:t>
      </w:r>
      <w:proofErr w:type="gramStart"/>
      <w:r w:rsidRPr="00225EC6">
        <w:rPr>
          <w:rFonts w:asciiTheme="minorHAnsi" w:hAnsiTheme="minorHAnsi" w:cstheme="minorHAnsi"/>
          <w:szCs w:val="24"/>
        </w:rPr>
        <w:t>2000 -1</w:t>
      </w:r>
      <w:proofErr w:type="gramEnd"/>
      <w:r w:rsidRPr="00225EC6">
        <w:rPr>
          <w:rFonts w:asciiTheme="minorHAnsi" w:hAnsiTheme="minorHAnsi" w:cstheme="minorHAnsi"/>
          <w:szCs w:val="24"/>
        </w:rPr>
        <w:t xml:space="preserve"> ed.2 – Elektrické instalace nízkého napětí - Část 1: Základní hlediska, stanovení základních charakteristik, definice</w:t>
      </w:r>
    </w:p>
    <w:p w14:paraId="7ECB4525" w14:textId="77777777" w:rsidR="00225EC6" w:rsidRPr="00225EC6" w:rsidRDefault="00073D8A" w:rsidP="00225EC6">
      <w:pPr>
        <w:numPr>
          <w:ilvl w:val="0"/>
          <w:numId w:val="18"/>
        </w:numPr>
        <w:tabs>
          <w:tab w:val="left" w:pos="0"/>
        </w:tabs>
        <w:jc w:val="both"/>
        <w:rPr>
          <w:rFonts w:asciiTheme="minorHAnsi" w:hAnsiTheme="minorHAnsi" w:cstheme="minorHAnsi"/>
          <w:sz w:val="24"/>
          <w:szCs w:val="24"/>
        </w:rPr>
      </w:pPr>
      <w:hyperlink r:id="rId11" w:history="1">
        <w:r w:rsidR="00225EC6" w:rsidRPr="00225EC6">
          <w:rPr>
            <w:rFonts w:asciiTheme="minorHAnsi" w:hAnsiTheme="minorHAnsi" w:cstheme="minorHAnsi"/>
            <w:sz w:val="24"/>
            <w:szCs w:val="24"/>
          </w:rPr>
          <w:t xml:space="preserve">ČSN 33 2000-4-41 </w:t>
        </w:r>
        <w:proofErr w:type="spellStart"/>
        <w:r w:rsidR="00225EC6" w:rsidRPr="00225EC6">
          <w:rPr>
            <w:rFonts w:asciiTheme="minorHAnsi" w:hAnsiTheme="minorHAnsi" w:cstheme="minorHAnsi"/>
            <w:sz w:val="24"/>
            <w:szCs w:val="24"/>
          </w:rPr>
          <w:t>ed</w:t>
        </w:r>
        <w:proofErr w:type="spellEnd"/>
        <w:r w:rsidR="00225EC6" w:rsidRPr="00225EC6">
          <w:rPr>
            <w:rFonts w:asciiTheme="minorHAnsi" w:hAnsiTheme="minorHAnsi" w:cstheme="minorHAnsi"/>
            <w:sz w:val="24"/>
            <w:szCs w:val="24"/>
          </w:rPr>
          <w:t>. 2</w:t>
        </w:r>
      </w:hyperlink>
      <w:r w:rsidR="00225EC6" w:rsidRPr="00225EC6">
        <w:rPr>
          <w:rFonts w:asciiTheme="minorHAnsi" w:hAnsiTheme="minorHAnsi" w:cstheme="minorHAnsi"/>
          <w:sz w:val="24"/>
          <w:szCs w:val="24"/>
        </w:rPr>
        <w:t xml:space="preserve"> - Elektrické instalace nízkého </w:t>
      </w:r>
      <w:proofErr w:type="gramStart"/>
      <w:r w:rsidR="00225EC6" w:rsidRPr="00225EC6">
        <w:rPr>
          <w:rFonts w:asciiTheme="minorHAnsi" w:hAnsiTheme="minorHAnsi" w:cstheme="minorHAnsi"/>
          <w:sz w:val="24"/>
          <w:szCs w:val="24"/>
        </w:rPr>
        <w:t>napětí - Část</w:t>
      </w:r>
      <w:proofErr w:type="gramEnd"/>
      <w:r w:rsidR="00225EC6" w:rsidRPr="00225EC6">
        <w:rPr>
          <w:rFonts w:asciiTheme="minorHAnsi" w:hAnsiTheme="minorHAnsi" w:cstheme="minorHAnsi"/>
          <w:sz w:val="24"/>
          <w:szCs w:val="24"/>
        </w:rPr>
        <w:t xml:space="preserve"> 4-41: Ochranná opatření pro zajištění bezpečnosti - Ochrana před úrazem elektrickým proudem</w:t>
      </w:r>
    </w:p>
    <w:p w14:paraId="572897EC"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33 2000-4-43 </w:t>
      </w:r>
      <w:proofErr w:type="spellStart"/>
      <w:r w:rsidRPr="00225EC6">
        <w:rPr>
          <w:rFonts w:asciiTheme="minorHAnsi" w:hAnsiTheme="minorHAnsi" w:cstheme="minorHAnsi"/>
          <w:sz w:val="24"/>
          <w:szCs w:val="24"/>
        </w:rPr>
        <w:t>ed</w:t>
      </w:r>
      <w:proofErr w:type="spellEnd"/>
      <w:r w:rsidRPr="00225EC6">
        <w:rPr>
          <w:rFonts w:asciiTheme="minorHAnsi" w:hAnsiTheme="minorHAnsi" w:cstheme="minorHAnsi"/>
          <w:sz w:val="24"/>
          <w:szCs w:val="24"/>
        </w:rPr>
        <w:t xml:space="preserve">. 2 - Elektrické instalace nízkého </w:t>
      </w:r>
      <w:proofErr w:type="gramStart"/>
      <w:r w:rsidRPr="00225EC6">
        <w:rPr>
          <w:rFonts w:asciiTheme="minorHAnsi" w:hAnsiTheme="minorHAnsi" w:cstheme="minorHAnsi"/>
          <w:sz w:val="24"/>
          <w:szCs w:val="24"/>
        </w:rPr>
        <w:t>napětí - Část</w:t>
      </w:r>
      <w:proofErr w:type="gramEnd"/>
      <w:r w:rsidRPr="00225EC6">
        <w:rPr>
          <w:rFonts w:asciiTheme="minorHAnsi" w:hAnsiTheme="minorHAnsi" w:cstheme="minorHAnsi"/>
          <w:sz w:val="24"/>
          <w:szCs w:val="24"/>
        </w:rPr>
        <w:t xml:space="preserve"> 4-43: Bezpečnost - Ochrana před nadproudy</w:t>
      </w:r>
    </w:p>
    <w:p w14:paraId="4B591FC3"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lastRenderedPageBreak/>
        <w:t xml:space="preserve">ČSN 33 2000-5-51 </w:t>
      </w:r>
      <w:proofErr w:type="spellStart"/>
      <w:r w:rsidRPr="00225EC6">
        <w:rPr>
          <w:rFonts w:asciiTheme="minorHAnsi" w:hAnsiTheme="minorHAnsi" w:cstheme="minorHAnsi"/>
          <w:sz w:val="24"/>
          <w:szCs w:val="24"/>
        </w:rPr>
        <w:t>ed</w:t>
      </w:r>
      <w:proofErr w:type="spellEnd"/>
      <w:r w:rsidRPr="00225EC6">
        <w:rPr>
          <w:rFonts w:asciiTheme="minorHAnsi" w:hAnsiTheme="minorHAnsi" w:cstheme="minorHAnsi"/>
          <w:sz w:val="24"/>
          <w:szCs w:val="24"/>
        </w:rPr>
        <w:t xml:space="preserve">. 3 - Elektrické instalace nízkého </w:t>
      </w:r>
      <w:proofErr w:type="gramStart"/>
      <w:r w:rsidRPr="00225EC6">
        <w:rPr>
          <w:rFonts w:asciiTheme="minorHAnsi" w:hAnsiTheme="minorHAnsi" w:cstheme="minorHAnsi"/>
          <w:sz w:val="24"/>
          <w:szCs w:val="24"/>
        </w:rPr>
        <w:t>napětí - Část</w:t>
      </w:r>
      <w:proofErr w:type="gramEnd"/>
      <w:r w:rsidRPr="00225EC6">
        <w:rPr>
          <w:rFonts w:asciiTheme="minorHAnsi" w:hAnsiTheme="minorHAnsi" w:cstheme="minorHAnsi"/>
          <w:sz w:val="24"/>
          <w:szCs w:val="24"/>
        </w:rPr>
        <w:t xml:space="preserve"> 5-51: Výběr a stavba elektrických zařízení - Všeobecné předpisy</w:t>
      </w:r>
    </w:p>
    <w:p w14:paraId="35244C50"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33 2000-5-52 </w:t>
      </w:r>
      <w:proofErr w:type="spellStart"/>
      <w:r w:rsidRPr="00225EC6">
        <w:rPr>
          <w:rFonts w:asciiTheme="minorHAnsi" w:hAnsiTheme="minorHAnsi" w:cstheme="minorHAnsi"/>
          <w:sz w:val="24"/>
          <w:szCs w:val="24"/>
        </w:rPr>
        <w:t>ed</w:t>
      </w:r>
      <w:proofErr w:type="spellEnd"/>
      <w:r w:rsidRPr="00225EC6">
        <w:rPr>
          <w:rFonts w:asciiTheme="minorHAnsi" w:hAnsiTheme="minorHAnsi" w:cstheme="minorHAnsi"/>
          <w:sz w:val="24"/>
          <w:szCs w:val="24"/>
        </w:rPr>
        <w:t xml:space="preserve">. 2 - Elektrické instalace nízkého </w:t>
      </w:r>
      <w:proofErr w:type="gramStart"/>
      <w:r w:rsidRPr="00225EC6">
        <w:rPr>
          <w:rFonts w:asciiTheme="minorHAnsi" w:hAnsiTheme="minorHAnsi" w:cstheme="minorHAnsi"/>
          <w:sz w:val="24"/>
          <w:szCs w:val="24"/>
        </w:rPr>
        <w:t>napětí - Část</w:t>
      </w:r>
      <w:proofErr w:type="gramEnd"/>
      <w:r w:rsidRPr="00225EC6">
        <w:rPr>
          <w:rFonts w:asciiTheme="minorHAnsi" w:hAnsiTheme="minorHAnsi" w:cstheme="minorHAnsi"/>
          <w:sz w:val="24"/>
          <w:szCs w:val="24"/>
        </w:rPr>
        <w:t xml:space="preserve"> 5-52: Výběr a stavba elektrických zařízení - Elektrická vedení</w:t>
      </w:r>
    </w:p>
    <w:p w14:paraId="4C90760C" w14:textId="77777777" w:rsidR="00225EC6" w:rsidRPr="00225EC6" w:rsidRDefault="00073D8A" w:rsidP="00225EC6">
      <w:pPr>
        <w:numPr>
          <w:ilvl w:val="0"/>
          <w:numId w:val="18"/>
        </w:numPr>
        <w:tabs>
          <w:tab w:val="left" w:pos="0"/>
        </w:tabs>
        <w:jc w:val="both"/>
        <w:rPr>
          <w:rFonts w:asciiTheme="minorHAnsi" w:hAnsiTheme="minorHAnsi" w:cstheme="minorHAnsi"/>
          <w:sz w:val="24"/>
          <w:szCs w:val="24"/>
        </w:rPr>
      </w:pPr>
      <w:hyperlink r:id="rId12" w:history="1">
        <w:r w:rsidR="00225EC6" w:rsidRPr="00225EC6">
          <w:rPr>
            <w:rFonts w:asciiTheme="minorHAnsi" w:hAnsiTheme="minorHAnsi" w:cstheme="minorHAnsi"/>
            <w:sz w:val="24"/>
            <w:szCs w:val="24"/>
          </w:rPr>
          <w:t xml:space="preserve">ČSN 33 2000-5-54 </w:t>
        </w:r>
        <w:proofErr w:type="spellStart"/>
        <w:r w:rsidR="00225EC6" w:rsidRPr="00225EC6">
          <w:rPr>
            <w:rFonts w:asciiTheme="minorHAnsi" w:hAnsiTheme="minorHAnsi" w:cstheme="minorHAnsi"/>
            <w:sz w:val="24"/>
            <w:szCs w:val="24"/>
          </w:rPr>
          <w:t>ed</w:t>
        </w:r>
        <w:proofErr w:type="spellEnd"/>
        <w:r w:rsidR="00225EC6" w:rsidRPr="00225EC6">
          <w:rPr>
            <w:rFonts w:asciiTheme="minorHAnsi" w:hAnsiTheme="minorHAnsi" w:cstheme="minorHAnsi"/>
            <w:sz w:val="24"/>
            <w:szCs w:val="24"/>
          </w:rPr>
          <w:t>. 3</w:t>
        </w:r>
      </w:hyperlink>
      <w:r w:rsidR="00225EC6" w:rsidRPr="00225EC6">
        <w:rPr>
          <w:rFonts w:asciiTheme="minorHAnsi" w:hAnsiTheme="minorHAnsi" w:cstheme="minorHAnsi"/>
          <w:sz w:val="24"/>
          <w:szCs w:val="24"/>
        </w:rPr>
        <w:t xml:space="preserve"> - Elektrické instalace nízkého </w:t>
      </w:r>
      <w:proofErr w:type="gramStart"/>
      <w:r w:rsidR="00225EC6" w:rsidRPr="00225EC6">
        <w:rPr>
          <w:rFonts w:asciiTheme="minorHAnsi" w:hAnsiTheme="minorHAnsi" w:cstheme="minorHAnsi"/>
          <w:sz w:val="24"/>
          <w:szCs w:val="24"/>
        </w:rPr>
        <w:t>napětí - Část</w:t>
      </w:r>
      <w:proofErr w:type="gramEnd"/>
      <w:r w:rsidR="00225EC6" w:rsidRPr="00225EC6">
        <w:rPr>
          <w:rFonts w:asciiTheme="minorHAnsi" w:hAnsiTheme="minorHAnsi" w:cstheme="minorHAnsi"/>
          <w:sz w:val="24"/>
          <w:szCs w:val="24"/>
        </w:rPr>
        <w:t xml:space="preserve"> 5-54: Výběr a stavba elektrických zařízení - Uzemnění a ochranné vodiče</w:t>
      </w:r>
    </w:p>
    <w:p w14:paraId="5D0D9428" w14:textId="77777777" w:rsidR="00225EC6" w:rsidRPr="00225EC6" w:rsidRDefault="00073D8A" w:rsidP="00225EC6">
      <w:pPr>
        <w:numPr>
          <w:ilvl w:val="0"/>
          <w:numId w:val="18"/>
        </w:numPr>
        <w:tabs>
          <w:tab w:val="left" w:pos="0"/>
        </w:tabs>
        <w:jc w:val="both"/>
        <w:rPr>
          <w:rFonts w:asciiTheme="minorHAnsi" w:hAnsiTheme="minorHAnsi" w:cstheme="minorHAnsi"/>
          <w:sz w:val="24"/>
          <w:szCs w:val="24"/>
        </w:rPr>
      </w:pPr>
      <w:hyperlink r:id="rId13" w:history="1">
        <w:r w:rsidR="00225EC6" w:rsidRPr="00225EC6">
          <w:rPr>
            <w:rFonts w:asciiTheme="minorHAnsi" w:hAnsiTheme="minorHAnsi" w:cstheme="minorHAnsi"/>
            <w:sz w:val="24"/>
            <w:szCs w:val="24"/>
          </w:rPr>
          <w:t>ČSN 33 2000-6</w:t>
        </w:r>
      </w:hyperlink>
      <w:r w:rsidR="00225EC6" w:rsidRPr="00225EC6">
        <w:rPr>
          <w:rFonts w:asciiTheme="minorHAnsi" w:hAnsiTheme="minorHAnsi" w:cstheme="minorHAnsi"/>
          <w:sz w:val="24"/>
          <w:szCs w:val="24"/>
        </w:rPr>
        <w:t xml:space="preserve"> - Elektrické instalace nízkého </w:t>
      </w:r>
      <w:proofErr w:type="gramStart"/>
      <w:r w:rsidR="00225EC6" w:rsidRPr="00225EC6">
        <w:rPr>
          <w:rFonts w:asciiTheme="minorHAnsi" w:hAnsiTheme="minorHAnsi" w:cstheme="minorHAnsi"/>
          <w:sz w:val="24"/>
          <w:szCs w:val="24"/>
        </w:rPr>
        <w:t>napětí - Část</w:t>
      </w:r>
      <w:proofErr w:type="gramEnd"/>
      <w:r w:rsidR="00225EC6" w:rsidRPr="00225EC6">
        <w:rPr>
          <w:rFonts w:asciiTheme="minorHAnsi" w:hAnsiTheme="minorHAnsi" w:cstheme="minorHAnsi"/>
          <w:sz w:val="24"/>
          <w:szCs w:val="24"/>
        </w:rPr>
        <w:t xml:space="preserve"> 6: Revize</w:t>
      </w:r>
    </w:p>
    <w:p w14:paraId="6CF9AEA6" w14:textId="77777777" w:rsidR="00225EC6" w:rsidRPr="00225EC6" w:rsidRDefault="00073D8A" w:rsidP="00225EC6">
      <w:pPr>
        <w:numPr>
          <w:ilvl w:val="0"/>
          <w:numId w:val="18"/>
        </w:numPr>
        <w:tabs>
          <w:tab w:val="left" w:pos="0"/>
        </w:tabs>
        <w:jc w:val="both"/>
        <w:rPr>
          <w:rFonts w:asciiTheme="minorHAnsi" w:hAnsiTheme="minorHAnsi" w:cstheme="minorHAnsi"/>
          <w:sz w:val="24"/>
          <w:szCs w:val="24"/>
        </w:rPr>
      </w:pPr>
      <w:hyperlink r:id="rId14" w:history="1">
        <w:r w:rsidR="00225EC6" w:rsidRPr="00225EC6">
          <w:rPr>
            <w:rFonts w:asciiTheme="minorHAnsi" w:hAnsiTheme="minorHAnsi" w:cstheme="minorHAnsi"/>
            <w:sz w:val="24"/>
            <w:szCs w:val="24"/>
          </w:rPr>
          <w:t>ČSN 73 6005</w:t>
        </w:r>
      </w:hyperlink>
      <w:r w:rsidR="00225EC6" w:rsidRPr="00225EC6">
        <w:rPr>
          <w:rFonts w:asciiTheme="minorHAnsi" w:hAnsiTheme="minorHAnsi" w:cstheme="minorHAnsi"/>
          <w:sz w:val="24"/>
          <w:szCs w:val="24"/>
        </w:rPr>
        <w:t xml:space="preserve"> - Prostorové uspořádání sítí technického vybavení</w:t>
      </w:r>
    </w:p>
    <w:p w14:paraId="41AE1AA1" w14:textId="77777777" w:rsidR="00225EC6" w:rsidRPr="00225EC6" w:rsidRDefault="00073D8A" w:rsidP="00225EC6">
      <w:pPr>
        <w:numPr>
          <w:ilvl w:val="0"/>
          <w:numId w:val="18"/>
        </w:numPr>
        <w:tabs>
          <w:tab w:val="left" w:pos="0"/>
        </w:tabs>
        <w:jc w:val="both"/>
        <w:rPr>
          <w:rFonts w:asciiTheme="minorHAnsi" w:hAnsiTheme="minorHAnsi" w:cstheme="minorHAnsi"/>
          <w:sz w:val="24"/>
          <w:szCs w:val="24"/>
        </w:rPr>
      </w:pPr>
      <w:hyperlink r:id="rId15" w:history="1">
        <w:r w:rsidR="00225EC6" w:rsidRPr="00225EC6">
          <w:rPr>
            <w:rFonts w:asciiTheme="minorHAnsi" w:hAnsiTheme="minorHAnsi" w:cstheme="minorHAnsi"/>
            <w:sz w:val="24"/>
            <w:szCs w:val="24"/>
          </w:rPr>
          <w:t xml:space="preserve">ČSN EN 50173-1 </w:t>
        </w:r>
        <w:proofErr w:type="spellStart"/>
        <w:r w:rsidR="00225EC6" w:rsidRPr="00225EC6">
          <w:rPr>
            <w:rFonts w:asciiTheme="minorHAnsi" w:hAnsiTheme="minorHAnsi" w:cstheme="minorHAnsi"/>
            <w:sz w:val="24"/>
            <w:szCs w:val="24"/>
          </w:rPr>
          <w:t>ed</w:t>
        </w:r>
        <w:proofErr w:type="spellEnd"/>
        <w:r w:rsidR="00225EC6" w:rsidRPr="00225EC6">
          <w:rPr>
            <w:rFonts w:asciiTheme="minorHAnsi" w:hAnsiTheme="minorHAnsi" w:cstheme="minorHAnsi"/>
            <w:sz w:val="24"/>
            <w:szCs w:val="24"/>
          </w:rPr>
          <w:t>. 3</w:t>
        </w:r>
      </w:hyperlink>
      <w:r w:rsidR="00225EC6" w:rsidRPr="00225EC6">
        <w:rPr>
          <w:rFonts w:asciiTheme="minorHAnsi" w:hAnsiTheme="minorHAnsi" w:cstheme="minorHAnsi"/>
          <w:sz w:val="24"/>
          <w:szCs w:val="24"/>
        </w:rPr>
        <w:t xml:space="preserve"> - Informační </w:t>
      </w:r>
      <w:proofErr w:type="gramStart"/>
      <w:r w:rsidR="00225EC6" w:rsidRPr="00225EC6">
        <w:rPr>
          <w:rFonts w:asciiTheme="minorHAnsi" w:hAnsiTheme="minorHAnsi" w:cstheme="minorHAnsi"/>
          <w:sz w:val="24"/>
          <w:szCs w:val="24"/>
        </w:rPr>
        <w:t>technologie - Univerzální</w:t>
      </w:r>
      <w:proofErr w:type="gramEnd"/>
      <w:r w:rsidR="00225EC6" w:rsidRPr="00225EC6">
        <w:rPr>
          <w:rFonts w:asciiTheme="minorHAnsi" w:hAnsiTheme="minorHAnsi" w:cstheme="minorHAnsi"/>
          <w:sz w:val="24"/>
          <w:szCs w:val="24"/>
        </w:rPr>
        <w:t xml:space="preserve"> kabelážní systémy - Část 1: Všeobecné požadavky</w:t>
      </w:r>
    </w:p>
    <w:p w14:paraId="4F4063EF"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EN 50173-2 - Informační </w:t>
      </w:r>
      <w:proofErr w:type="gramStart"/>
      <w:r w:rsidRPr="00225EC6">
        <w:rPr>
          <w:rFonts w:asciiTheme="minorHAnsi" w:hAnsiTheme="minorHAnsi" w:cstheme="minorHAnsi"/>
          <w:sz w:val="24"/>
          <w:szCs w:val="24"/>
        </w:rPr>
        <w:t>technologie - Univerzální</w:t>
      </w:r>
      <w:proofErr w:type="gramEnd"/>
      <w:r w:rsidRPr="00225EC6">
        <w:rPr>
          <w:rFonts w:asciiTheme="minorHAnsi" w:hAnsiTheme="minorHAnsi" w:cstheme="minorHAnsi"/>
          <w:sz w:val="24"/>
          <w:szCs w:val="24"/>
        </w:rPr>
        <w:t xml:space="preserve"> kabelážní systémy - Část 2: Kancelářské prostory</w:t>
      </w:r>
    </w:p>
    <w:p w14:paraId="7446B2AB"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EN 50173-5 - Informační </w:t>
      </w:r>
      <w:proofErr w:type="gramStart"/>
      <w:r w:rsidRPr="00225EC6">
        <w:rPr>
          <w:rFonts w:asciiTheme="minorHAnsi" w:hAnsiTheme="minorHAnsi" w:cstheme="minorHAnsi"/>
          <w:sz w:val="24"/>
          <w:szCs w:val="24"/>
        </w:rPr>
        <w:t>technologie - Univerzální</w:t>
      </w:r>
      <w:proofErr w:type="gramEnd"/>
      <w:r w:rsidRPr="00225EC6">
        <w:rPr>
          <w:rFonts w:asciiTheme="minorHAnsi" w:hAnsiTheme="minorHAnsi" w:cstheme="minorHAnsi"/>
          <w:sz w:val="24"/>
          <w:szCs w:val="24"/>
        </w:rPr>
        <w:t xml:space="preserve"> kabelážní systémy - Část 5: Datová centra</w:t>
      </w:r>
    </w:p>
    <w:p w14:paraId="57414B12"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EN 50174-1 </w:t>
      </w:r>
      <w:proofErr w:type="spellStart"/>
      <w:r w:rsidRPr="00225EC6">
        <w:rPr>
          <w:rFonts w:asciiTheme="minorHAnsi" w:hAnsiTheme="minorHAnsi" w:cstheme="minorHAnsi"/>
          <w:sz w:val="24"/>
          <w:szCs w:val="24"/>
        </w:rPr>
        <w:t>ed</w:t>
      </w:r>
      <w:proofErr w:type="spellEnd"/>
      <w:r w:rsidRPr="00225EC6">
        <w:rPr>
          <w:rFonts w:asciiTheme="minorHAnsi" w:hAnsiTheme="minorHAnsi" w:cstheme="minorHAnsi"/>
          <w:sz w:val="24"/>
          <w:szCs w:val="24"/>
        </w:rPr>
        <w:t xml:space="preserve">. 2 - Informační </w:t>
      </w:r>
      <w:proofErr w:type="gramStart"/>
      <w:r w:rsidRPr="00225EC6">
        <w:rPr>
          <w:rFonts w:asciiTheme="minorHAnsi" w:hAnsiTheme="minorHAnsi" w:cstheme="minorHAnsi"/>
          <w:sz w:val="24"/>
          <w:szCs w:val="24"/>
        </w:rPr>
        <w:t>technologie - Instalace</w:t>
      </w:r>
      <w:proofErr w:type="gramEnd"/>
      <w:r w:rsidRPr="00225EC6">
        <w:rPr>
          <w:rFonts w:asciiTheme="minorHAnsi" w:hAnsiTheme="minorHAnsi" w:cstheme="minorHAnsi"/>
          <w:sz w:val="24"/>
          <w:szCs w:val="24"/>
        </w:rPr>
        <w:t xml:space="preserve"> kabelových rozvodů - Část 1: Specifikace a zabezpečení kvality</w:t>
      </w:r>
    </w:p>
    <w:p w14:paraId="7EE9E29A"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EN 50174-2 </w:t>
      </w:r>
      <w:proofErr w:type="spellStart"/>
      <w:r w:rsidRPr="00225EC6">
        <w:rPr>
          <w:rFonts w:asciiTheme="minorHAnsi" w:hAnsiTheme="minorHAnsi" w:cstheme="minorHAnsi"/>
          <w:sz w:val="24"/>
          <w:szCs w:val="24"/>
        </w:rPr>
        <w:t>ed</w:t>
      </w:r>
      <w:proofErr w:type="spellEnd"/>
      <w:r w:rsidRPr="00225EC6">
        <w:rPr>
          <w:rFonts w:asciiTheme="minorHAnsi" w:hAnsiTheme="minorHAnsi" w:cstheme="minorHAnsi"/>
          <w:sz w:val="24"/>
          <w:szCs w:val="24"/>
        </w:rPr>
        <w:t xml:space="preserve">. 2 - Informační </w:t>
      </w:r>
      <w:proofErr w:type="gramStart"/>
      <w:r w:rsidRPr="00225EC6">
        <w:rPr>
          <w:rFonts w:asciiTheme="minorHAnsi" w:hAnsiTheme="minorHAnsi" w:cstheme="minorHAnsi"/>
          <w:sz w:val="24"/>
          <w:szCs w:val="24"/>
        </w:rPr>
        <w:t>technologie - Instalace</w:t>
      </w:r>
      <w:proofErr w:type="gramEnd"/>
      <w:r w:rsidRPr="00225EC6">
        <w:rPr>
          <w:rFonts w:asciiTheme="minorHAnsi" w:hAnsiTheme="minorHAnsi" w:cstheme="minorHAnsi"/>
          <w:sz w:val="24"/>
          <w:szCs w:val="24"/>
        </w:rPr>
        <w:t xml:space="preserve"> kabelových rozvodů - Část 2: Projektová příprava a výstavba v budovách</w:t>
      </w:r>
    </w:p>
    <w:p w14:paraId="6DA731D1"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EN 50174-3 </w:t>
      </w:r>
      <w:proofErr w:type="spellStart"/>
      <w:r w:rsidRPr="00225EC6">
        <w:rPr>
          <w:rFonts w:asciiTheme="minorHAnsi" w:hAnsiTheme="minorHAnsi" w:cstheme="minorHAnsi"/>
          <w:sz w:val="24"/>
          <w:szCs w:val="24"/>
        </w:rPr>
        <w:t>ed</w:t>
      </w:r>
      <w:proofErr w:type="spellEnd"/>
      <w:r w:rsidRPr="00225EC6">
        <w:rPr>
          <w:rFonts w:asciiTheme="minorHAnsi" w:hAnsiTheme="minorHAnsi" w:cstheme="minorHAnsi"/>
          <w:sz w:val="24"/>
          <w:szCs w:val="24"/>
        </w:rPr>
        <w:t xml:space="preserve">. 2 - Informační </w:t>
      </w:r>
      <w:proofErr w:type="gramStart"/>
      <w:r w:rsidRPr="00225EC6">
        <w:rPr>
          <w:rFonts w:asciiTheme="minorHAnsi" w:hAnsiTheme="minorHAnsi" w:cstheme="minorHAnsi"/>
          <w:sz w:val="24"/>
          <w:szCs w:val="24"/>
        </w:rPr>
        <w:t>technologie - Instalace</w:t>
      </w:r>
      <w:proofErr w:type="gramEnd"/>
      <w:r w:rsidRPr="00225EC6">
        <w:rPr>
          <w:rFonts w:asciiTheme="minorHAnsi" w:hAnsiTheme="minorHAnsi" w:cstheme="minorHAnsi"/>
          <w:sz w:val="24"/>
          <w:szCs w:val="24"/>
        </w:rPr>
        <w:t xml:space="preserve"> kabelových rozvodů - Část 3: Projektová příprava a výstavba vně budov</w:t>
      </w:r>
    </w:p>
    <w:p w14:paraId="422F1324"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EN 50346 - Informační </w:t>
      </w:r>
      <w:proofErr w:type="gramStart"/>
      <w:r w:rsidRPr="00225EC6">
        <w:rPr>
          <w:rFonts w:asciiTheme="minorHAnsi" w:hAnsiTheme="minorHAnsi" w:cstheme="minorHAnsi"/>
          <w:sz w:val="24"/>
          <w:szCs w:val="24"/>
        </w:rPr>
        <w:t>technologie - Instalace</w:t>
      </w:r>
      <w:proofErr w:type="gramEnd"/>
      <w:r w:rsidRPr="00225EC6">
        <w:rPr>
          <w:rFonts w:asciiTheme="minorHAnsi" w:hAnsiTheme="minorHAnsi" w:cstheme="minorHAnsi"/>
          <w:sz w:val="24"/>
          <w:szCs w:val="24"/>
        </w:rPr>
        <w:t xml:space="preserve"> kabelových rozvodů - Zkoušení instalovaných kabelových rozvodů,</w:t>
      </w:r>
    </w:p>
    <w:p w14:paraId="22FE1B6E"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EN 50310 </w:t>
      </w:r>
      <w:proofErr w:type="spellStart"/>
      <w:r w:rsidRPr="00225EC6">
        <w:rPr>
          <w:rFonts w:asciiTheme="minorHAnsi" w:hAnsiTheme="minorHAnsi" w:cstheme="minorHAnsi"/>
          <w:sz w:val="24"/>
          <w:szCs w:val="24"/>
        </w:rPr>
        <w:t>ed</w:t>
      </w:r>
      <w:proofErr w:type="spellEnd"/>
      <w:r w:rsidRPr="00225EC6">
        <w:rPr>
          <w:rFonts w:asciiTheme="minorHAnsi" w:hAnsiTheme="minorHAnsi" w:cstheme="minorHAnsi"/>
          <w:sz w:val="24"/>
          <w:szCs w:val="24"/>
        </w:rPr>
        <w:t xml:space="preserve">. </w:t>
      </w:r>
      <w:proofErr w:type="gramStart"/>
      <w:r w:rsidRPr="00225EC6">
        <w:rPr>
          <w:rFonts w:asciiTheme="minorHAnsi" w:hAnsiTheme="minorHAnsi" w:cstheme="minorHAnsi"/>
          <w:sz w:val="24"/>
          <w:szCs w:val="24"/>
        </w:rPr>
        <w:t>3 :</w:t>
      </w:r>
      <w:proofErr w:type="gramEnd"/>
      <w:r w:rsidRPr="00225EC6">
        <w:rPr>
          <w:rFonts w:asciiTheme="minorHAnsi" w:hAnsiTheme="minorHAnsi" w:cstheme="minorHAnsi"/>
          <w:sz w:val="24"/>
          <w:szCs w:val="24"/>
        </w:rPr>
        <w:t xml:space="preserve"> Použití společné soustavy pospojování a zemnění v budovách vybavených zařízením informační technologie</w:t>
      </w:r>
    </w:p>
    <w:p w14:paraId="096F0C27" w14:textId="77777777" w:rsidR="00225EC6" w:rsidRPr="00225EC6" w:rsidRDefault="00225EC6" w:rsidP="00225EC6">
      <w:pPr>
        <w:pStyle w:val="Zkladntext22"/>
        <w:numPr>
          <w:ilvl w:val="0"/>
          <w:numId w:val="18"/>
        </w:numPr>
        <w:jc w:val="both"/>
        <w:rPr>
          <w:rFonts w:asciiTheme="minorHAnsi" w:hAnsiTheme="minorHAnsi" w:cstheme="minorHAnsi"/>
          <w:szCs w:val="24"/>
        </w:rPr>
      </w:pPr>
      <w:r w:rsidRPr="00225EC6">
        <w:rPr>
          <w:rFonts w:asciiTheme="minorHAnsi" w:hAnsiTheme="minorHAnsi" w:cstheme="minorHAnsi"/>
          <w:szCs w:val="24"/>
        </w:rPr>
        <w:t>ČSN 73 6005 – Prostorové uspořádání sítí technického vybavení</w:t>
      </w:r>
    </w:p>
    <w:p w14:paraId="0431E8B2" w14:textId="77777777" w:rsidR="00225EC6" w:rsidRPr="00225EC6" w:rsidRDefault="00225EC6" w:rsidP="00225EC6">
      <w:pPr>
        <w:pStyle w:val="Zkladntext22"/>
        <w:numPr>
          <w:ilvl w:val="0"/>
          <w:numId w:val="18"/>
        </w:numPr>
        <w:rPr>
          <w:rFonts w:asciiTheme="minorHAnsi" w:hAnsiTheme="minorHAnsi" w:cstheme="minorHAnsi"/>
          <w:szCs w:val="24"/>
        </w:rPr>
      </w:pPr>
      <w:r w:rsidRPr="00225EC6">
        <w:rPr>
          <w:rFonts w:asciiTheme="minorHAnsi" w:hAnsiTheme="minorHAnsi" w:cstheme="minorHAnsi"/>
          <w:szCs w:val="24"/>
        </w:rPr>
        <w:t>ČSN 73 0848 – Požární bezpečnost staveb – Kabelové rozvody</w:t>
      </w:r>
    </w:p>
    <w:p w14:paraId="09B8B4CE" w14:textId="77777777" w:rsidR="00225EC6" w:rsidRPr="00225EC6" w:rsidRDefault="00225EC6" w:rsidP="00225EC6">
      <w:pPr>
        <w:pStyle w:val="Zkladntext22"/>
        <w:numPr>
          <w:ilvl w:val="0"/>
          <w:numId w:val="18"/>
        </w:numPr>
        <w:rPr>
          <w:rFonts w:asciiTheme="minorHAnsi" w:hAnsiTheme="minorHAnsi" w:cstheme="minorHAnsi"/>
          <w:szCs w:val="24"/>
        </w:rPr>
      </w:pPr>
      <w:r w:rsidRPr="00225EC6">
        <w:rPr>
          <w:rFonts w:asciiTheme="minorHAnsi" w:hAnsiTheme="minorHAnsi" w:cstheme="minorHAnsi"/>
          <w:szCs w:val="24"/>
        </w:rPr>
        <w:t xml:space="preserve">ČSN 73 0810 - Požární bezpečnost </w:t>
      </w:r>
      <w:proofErr w:type="gramStart"/>
      <w:r w:rsidRPr="00225EC6">
        <w:rPr>
          <w:rFonts w:asciiTheme="minorHAnsi" w:hAnsiTheme="minorHAnsi" w:cstheme="minorHAnsi"/>
          <w:szCs w:val="24"/>
        </w:rPr>
        <w:t>staveb - Společná</w:t>
      </w:r>
      <w:proofErr w:type="gramEnd"/>
      <w:r w:rsidRPr="00225EC6">
        <w:rPr>
          <w:rFonts w:asciiTheme="minorHAnsi" w:hAnsiTheme="minorHAnsi" w:cstheme="minorHAnsi"/>
          <w:szCs w:val="24"/>
        </w:rPr>
        <w:t xml:space="preserve"> ustanovení</w:t>
      </w:r>
      <w:r w:rsidRPr="00225EC6">
        <w:rPr>
          <w:rFonts w:asciiTheme="minorHAnsi" w:hAnsiTheme="minorHAnsi" w:cstheme="minorHAnsi"/>
          <w:szCs w:val="24"/>
        </w:rPr>
        <w:tab/>
      </w:r>
    </w:p>
    <w:p w14:paraId="0DFD08E6" w14:textId="77777777" w:rsidR="00225EC6" w:rsidRPr="00225EC6" w:rsidRDefault="00225EC6" w:rsidP="00225EC6">
      <w:pPr>
        <w:pStyle w:val="Zkladntext25"/>
        <w:numPr>
          <w:ilvl w:val="0"/>
          <w:numId w:val="18"/>
        </w:numPr>
        <w:jc w:val="both"/>
        <w:rPr>
          <w:rFonts w:asciiTheme="minorHAnsi" w:hAnsiTheme="minorHAnsi" w:cstheme="minorHAnsi"/>
          <w:snapToGrid w:val="0"/>
          <w:szCs w:val="24"/>
        </w:rPr>
      </w:pPr>
      <w:r w:rsidRPr="00225EC6">
        <w:rPr>
          <w:rFonts w:asciiTheme="minorHAnsi" w:hAnsiTheme="minorHAnsi" w:cstheme="minorHAnsi"/>
          <w:snapToGrid w:val="0"/>
          <w:szCs w:val="24"/>
        </w:rPr>
        <w:t xml:space="preserve">ČSN EN 50131 – Poplachové systémy – Elektrické zabezpečovací systémy </w:t>
      </w:r>
    </w:p>
    <w:p w14:paraId="3F4B0CA9" w14:textId="77777777" w:rsidR="00225EC6" w:rsidRPr="00225EC6" w:rsidRDefault="00225EC6" w:rsidP="00225EC6">
      <w:pPr>
        <w:pStyle w:val="Zkladntext22"/>
        <w:numPr>
          <w:ilvl w:val="0"/>
          <w:numId w:val="18"/>
        </w:numPr>
        <w:jc w:val="both"/>
        <w:rPr>
          <w:rFonts w:asciiTheme="minorHAnsi" w:hAnsiTheme="minorHAnsi" w:cstheme="minorHAnsi"/>
          <w:szCs w:val="24"/>
        </w:rPr>
      </w:pPr>
      <w:r w:rsidRPr="00225EC6">
        <w:rPr>
          <w:rFonts w:asciiTheme="minorHAnsi" w:hAnsiTheme="minorHAnsi" w:cstheme="minorHAnsi"/>
          <w:szCs w:val="24"/>
        </w:rPr>
        <w:t xml:space="preserve">Technické specifikace jednotlivých navržených systémů </w:t>
      </w:r>
    </w:p>
    <w:p w14:paraId="70E86923" w14:textId="77777777" w:rsidR="00DA7B5B" w:rsidRPr="00225EC6" w:rsidRDefault="00DA7B5B" w:rsidP="00DA7B5B">
      <w:pPr>
        <w:pStyle w:val="Zkladntextodsazen2"/>
        <w:suppressAutoHyphens w:val="0"/>
        <w:spacing w:before="120" w:after="0" w:line="240" w:lineRule="auto"/>
        <w:ind w:left="142"/>
        <w:jc w:val="both"/>
        <w:rPr>
          <w:rFonts w:asciiTheme="minorHAnsi" w:hAnsiTheme="minorHAnsi" w:cstheme="minorHAnsi"/>
          <w:snapToGrid w:val="0"/>
          <w:sz w:val="24"/>
          <w:szCs w:val="24"/>
        </w:rPr>
      </w:pPr>
    </w:p>
    <w:p w14:paraId="7972D785" w14:textId="77777777" w:rsidR="00B619AC" w:rsidRPr="004632E8" w:rsidRDefault="00B619AC" w:rsidP="00B619AC">
      <w:pPr>
        <w:pStyle w:val="Nadpis1"/>
        <w:keepLines w:val="0"/>
        <w:numPr>
          <w:ilvl w:val="0"/>
          <w:numId w:val="14"/>
        </w:numPr>
        <w:spacing w:after="60"/>
        <w:ind w:left="142" w:firstLine="0"/>
        <w:rPr>
          <w:rFonts w:ascii="Calibri" w:hAnsi="Calibri"/>
          <w:kern w:val="28"/>
          <w:sz w:val="28"/>
          <w:szCs w:val="28"/>
        </w:rPr>
      </w:pPr>
      <w:bookmarkStart w:id="6" w:name="_Toc382056727"/>
      <w:bookmarkStart w:id="7" w:name="_Toc54281286"/>
      <w:r w:rsidRPr="004632E8">
        <w:rPr>
          <w:rFonts w:ascii="Calibri" w:hAnsi="Calibri"/>
          <w:kern w:val="28"/>
          <w:sz w:val="28"/>
          <w:szCs w:val="28"/>
        </w:rPr>
        <w:t>PROSTŘEDÍ</w:t>
      </w:r>
      <w:bookmarkEnd w:id="6"/>
      <w:bookmarkEnd w:id="7"/>
    </w:p>
    <w:p w14:paraId="45C30CD1" w14:textId="77777777"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Jakékoliv elektrické zařízení musí být vybráno a instalováno tak, aby odolalo působení vnějších vlivů, jimž může být vystaveno (ČSN 332000-</w:t>
      </w:r>
      <w:proofErr w:type="gramStart"/>
      <w:r w:rsidRPr="00DA7B5B">
        <w:rPr>
          <w:rFonts w:ascii="Calibri" w:hAnsi="Calibri"/>
          <w:snapToGrid w:val="0"/>
          <w:sz w:val="24"/>
          <w:szCs w:val="24"/>
        </w:rPr>
        <w:t>5-51ed</w:t>
      </w:r>
      <w:proofErr w:type="gramEnd"/>
      <w:r w:rsidRPr="00DA7B5B">
        <w:rPr>
          <w:rFonts w:ascii="Calibri" w:hAnsi="Calibri"/>
          <w:snapToGrid w:val="0"/>
          <w:sz w:val="24"/>
          <w:szCs w:val="24"/>
        </w:rPr>
        <w:t>.3) a aby z hlediska nebezpečí úrazu elektrickým proudem (ČSN 332000-3, ČSN 33 2000-4-41ed.2) byla zajištěna jeho spolehlivost a bezpečnost.</w:t>
      </w:r>
    </w:p>
    <w:p w14:paraId="60C1DD7D" w14:textId="77BEEC88" w:rsid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 xml:space="preserve">V souladu s normou ČSN 33 </w:t>
      </w:r>
      <w:proofErr w:type="gramStart"/>
      <w:r w:rsidRPr="00D65654">
        <w:rPr>
          <w:rFonts w:ascii="Calibri" w:hAnsi="Calibri"/>
          <w:snapToGrid w:val="0"/>
          <w:sz w:val="24"/>
          <w:szCs w:val="24"/>
        </w:rPr>
        <w:t>20 004-41ed</w:t>
      </w:r>
      <w:proofErr w:type="gramEnd"/>
      <w:r w:rsidRPr="00D65654">
        <w:rPr>
          <w:rFonts w:ascii="Calibri" w:hAnsi="Calibri"/>
          <w:snapToGrid w:val="0"/>
          <w:sz w:val="24"/>
          <w:szCs w:val="24"/>
        </w:rPr>
        <w:t>.2 bude ochrana před nebezpečným dotykovým napětím provedena takto:</w:t>
      </w:r>
    </w:p>
    <w:p w14:paraId="085AF7F4" w14:textId="77777777" w:rsidR="00D65654" w:rsidRPr="00D65654" w:rsidRDefault="00D65654" w:rsidP="00D65654">
      <w:pPr>
        <w:jc w:val="both"/>
        <w:rPr>
          <w:rFonts w:asciiTheme="minorHAnsi" w:hAnsiTheme="minorHAnsi" w:cstheme="minorHAnsi"/>
          <w:sz w:val="24"/>
          <w:szCs w:val="24"/>
        </w:rPr>
      </w:pPr>
      <w:r w:rsidRPr="00D65654">
        <w:rPr>
          <w:rFonts w:asciiTheme="minorHAnsi" w:hAnsiTheme="minorHAnsi" w:cstheme="minorHAnsi"/>
          <w:sz w:val="24"/>
          <w:szCs w:val="24"/>
        </w:rPr>
        <w:t xml:space="preserve">1) ochrana základní je provedena: </w:t>
      </w:r>
    </w:p>
    <w:p w14:paraId="24E70291" w14:textId="77777777" w:rsidR="00D65654" w:rsidRPr="00D65654" w:rsidRDefault="00D65654" w:rsidP="00D65654">
      <w:pPr>
        <w:jc w:val="both"/>
        <w:rPr>
          <w:rFonts w:asciiTheme="minorHAnsi" w:hAnsiTheme="minorHAnsi" w:cstheme="minorHAnsi"/>
          <w:sz w:val="24"/>
          <w:szCs w:val="24"/>
        </w:rPr>
      </w:pPr>
      <w:r w:rsidRPr="00D65654">
        <w:rPr>
          <w:rFonts w:asciiTheme="minorHAnsi" w:hAnsiTheme="minorHAnsi" w:cstheme="minorHAnsi"/>
          <w:sz w:val="24"/>
          <w:szCs w:val="24"/>
        </w:rPr>
        <w:tab/>
        <w:t>a) izolací</w:t>
      </w:r>
    </w:p>
    <w:p w14:paraId="4D5A2D9F" w14:textId="77777777" w:rsidR="00D65654" w:rsidRPr="00D65654" w:rsidRDefault="00D65654" w:rsidP="00D65654">
      <w:pPr>
        <w:jc w:val="both"/>
        <w:rPr>
          <w:rFonts w:asciiTheme="minorHAnsi" w:hAnsiTheme="minorHAnsi" w:cstheme="minorHAnsi"/>
          <w:sz w:val="24"/>
          <w:szCs w:val="24"/>
        </w:rPr>
      </w:pPr>
      <w:r w:rsidRPr="00D65654">
        <w:rPr>
          <w:rFonts w:asciiTheme="minorHAnsi" w:hAnsiTheme="minorHAnsi" w:cstheme="minorHAnsi"/>
          <w:sz w:val="24"/>
          <w:szCs w:val="24"/>
        </w:rPr>
        <w:tab/>
        <w:t xml:space="preserve">b) krytím </w:t>
      </w:r>
    </w:p>
    <w:p w14:paraId="17950867" w14:textId="77777777" w:rsidR="00D65654" w:rsidRPr="00D65654" w:rsidRDefault="00D65654" w:rsidP="00D65654">
      <w:pPr>
        <w:jc w:val="both"/>
        <w:rPr>
          <w:rFonts w:asciiTheme="minorHAnsi" w:hAnsiTheme="minorHAnsi" w:cstheme="minorHAnsi"/>
          <w:sz w:val="24"/>
          <w:szCs w:val="24"/>
        </w:rPr>
      </w:pPr>
      <w:r w:rsidRPr="00D65654">
        <w:rPr>
          <w:rFonts w:asciiTheme="minorHAnsi" w:hAnsiTheme="minorHAnsi" w:cstheme="minorHAnsi"/>
          <w:sz w:val="24"/>
          <w:szCs w:val="24"/>
        </w:rPr>
        <w:tab/>
        <w:t>c) SELV</w:t>
      </w:r>
    </w:p>
    <w:p w14:paraId="4B701083" w14:textId="77777777" w:rsidR="00D65654" w:rsidRPr="00D65654" w:rsidRDefault="00D65654" w:rsidP="00D65654">
      <w:pPr>
        <w:jc w:val="both"/>
        <w:rPr>
          <w:rFonts w:asciiTheme="minorHAnsi" w:hAnsiTheme="minorHAnsi" w:cstheme="minorHAnsi"/>
          <w:sz w:val="24"/>
          <w:szCs w:val="24"/>
        </w:rPr>
      </w:pPr>
      <w:r w:rsidRPr="00D65654">
        <w:rPr>
          <w:rFonts w:asciiTheme="minorHAnsi" w:hAnsiTheme="minorHAnsi" w:cstheme="minorHAnsi"/>
          <w:sz w:val="24"/>
          <w:szCs w:val="24"/>
        </w:rPr>
        <w:t xml:space="preserve">2) ochrana při poruše je provedena: </w:t>
      </w:r>
    </w:p>
    <w:p w14:paraId="25365B2A" w14:textId="77777777" w:rsidR="00D65654" w:rsidRPr="00D65654" w:rsidRDefault="00D65654" w:rsidP="00D65654">
      <w:pPr>
        <w:jc w:val="both"/>
        <w:rPr>
          <w:rFonts w:asciiTheme="minorHAnsi" w:hAnsiTheme="minorHAnsi" w:cstheme="minorHAnsi"/>
          <w:sz w:val="24"/>
          <w:szCs w:val="24"/>
        </w:rPr>
      </w:pPr>
      <w:r w:rsidRPr="00D65654">
        <w:rPr>
          <w:rFonts w:asciiTheme="minorHAnsi" w:hAnsiTheme="minorHAnsi" w:cstheme="minorHAnsi"/>
          <w:sz w:val="24"/>
          <w:szCs w:val="24"/>
        </w:rPr>
        <w:tab/>
        <w:t>a) samočinným odpojením od zdroje</w:t>
      </w:r>
    </w:p>
    <w:p w14:paraId="3154317A" w14:textId="77777777" w:rsidR="00D65654" w:rsidRPr="00D65654" w:rsidRDefault="00D65654" w:rsidP="00D65654">
      <w:pPr>
        <w:jc w:val="both"/>
        <w:rPr>
          <w:rFonts w:asciiTheme="minorHAnsi" w:hAnsiTheme="minorHAnsi" w:cstheme="minorHAnsi"/>
          <w:sz w:val="24"/>
          <w:szCs w:val="24"/>
        </w:rPr>
      </w:pPr>
      <w:r w:rsidRPr="00D65654">
        <w:rPr>
          <w:rFonts w:asciiTheme="minorHAnsi" w:hAnsiTheme="minorHAnsi" w:cstheme="minorHAnsi"/>
          <w:sz w:val="24"/>
          <w:szCs w:val="24"/>
        </w:rPr>
        <w:lastRenderedPageBreak/>
        <w:tab/>
        <w:t xml:space="preserve">b) SELV </w:t>
      </w:r>
    </w:p>
    <w:p w14:paraId="05FAD949" w14:textId="77777777" w:rsidR="00D65654" w:rsidRPr="00D65654" w:rsidRDefault="00D65654" w:rsidP="00D65654">
      <w:pPr>
        <w:jc w:val="both"/>
        <w:rPr>
          <w:rFonts w:asciiTheme="minorHAnsi" w:hAnsiTheme="minorHAnsi" w:cstheme="minorHAnsi"/>
          <w:sz w:val="24"/>
          <w:szCs w:val="24"/>
        </w:rPr>
      </w:pPr>
      <w:r w:rsidRPr="00D65654">
        <w:rPr>
          <w:rFonts w:asciiTheme="minorHAnsi" w:hAnsiTheme="minorHAnsi" w:cstheme="minorHAnsi"/>
          <w:sz w:val="24"/>
          <w:szCs w:val="24"/>
        </w:rPr>
        <w:tab/>
        <w:t>c) dvojitou izolací</w:t>
      </w:r>
    </w:p>
    <w:p w14:paraId="46AB7431" w14:textId="51136D57"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Jakékoliv elektrické zařízení musí být vybráno a instalováno tak, aby odolalo působení vnějších vlivů, jimž může být vystaveno (ČSN 332000-</w:t>
      </w:r>
      <w:proofErr w:type="gramStart"/>
      <w:r w:rsidRPr="00D65654">
        <w:rPr>
          <w:rFonts w:ascii="Calibri" w:hAnsi="Calibri"/>
          <w:snapToGrid w:val="0"/>
          <w:sz w:val="24"/>
          <w:szCs w:val="24"/>
        </w:rPr>
        <w:t>5-51ed</w:t>
      </w:r>
      <w:proofErr w:type="gramEnd"/>
      <w:r w:rsidRPr="00D65654">
        <w:rPr>
          <w:rFonts w:ascii="Calibri" w:hAnsi="Calibri"/>
          <w:snapToGrid w:val="0"/>
          <w:sz w:val="24"/>
          <w:szCs w:val="24"/>
        </w:rPr>
        <w:t>.3) a aby z hlediska nebezpečí úrazu elektrickým proudem (ČSN 332000-3, ČSN 33 2000-4-41ed.2) byla zajištěna jeho spolehlivost a bezpečnost.</w:t>
      </w:r>
    </w:p>
    <w:p w14:paraId="10872949" w14:textId="4B1BC408" w:rsidR="00D65654" w:rsidRPr="00D65654" w:rsidRDefault="00D65654" w:rsidP="00D65654">
      <w:pPr>
        <w:pStyle w:val="Zkladntextodsazen2"/>
        <w:spacing w:before="120" w:after="0" w:line="240" w:lineRule="auto"/>
        <w:ind w:left="142"/>
        <w:jc w:val="both"/>
        <w:rPr>
          <w:rFonts w:ascii="Calibri" w:hAnsi="Calibri"/>
          <w:snapToGrid w:val="0"/>
          <w:sz w:val="24"/>
          <w:szCs w:val="24"/>
        </w:rPr>
      </w:pPr>
      <w:bookmarkStart w:id="8" w:name="_Toc290003606"/>
      <w:bookmarkStart w:id="9" w:name="_Toc301449253"/>
      <w:bookmarkStart w:id="10" w:name="_Toc301511979"/>
      <w:bookmarkStart w:id="11" w:name="_Toc301839600"/>
      <w:bookmarkStart w:id="12" w:name="_Toc307382102"/>
      <w:bookmarkStart w:id="13" w:name="_Toc307846129"/>
      <w:bookmarkStart w:id="14" w:name="_Toc307846161"/>
      <w:bookmarkStart w:id="15" w:name="_Toc27134401"/>
      <w:r w:rsidRPr="00D65654">
        <w:rPr>
          <w:rFonts w:ascii="Calibri" w:hAnsi="Calibri"/>
          <w:snapToGrid w:val="0"/>
          <w:sz w:val="24"/>
          <w:szCs w:val="24"/>
        </w:rPr>
        <w:t>Elektromagnetická kompatibilita (EMC)</w:t>
      </w:r>
      <w:bookmarkEnd w:id="8"/>
      <w:bookmarkEnd w:id="9"/>
      <w:bookmarkEnd w:id="10"/>
      <w:bookmarkEnd w:id="11"/>
      <w:bookmarkEnd w:id="12"/>
      <w:bookmarkEnd w:id="13"/>
      <w:bookmarkEnd w:id="14"/>
      <w:bookmarkEnd w:id="15"/>
    </w:p>
    <w:p w14:paraId="2C478626" w14:textId="77777777"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 xml:space="preserve">Veškerá instalovaná zařízení musí splňovat podmínky pro elektromagnetickou kompatibilitu dle ČSN IEC 1000-2-1. </w:t>
      </w:r>
    </w:p>
    <w:p w14:paraId="34267917" w14:textId="77777777" w:rsidR="00B619AC" w:rsidRPr="00D65654" w:rsidRDefault="00B619AC" w:rsidP="00D65654">
      <w:pPr>
        <w:pStyle w:val="Zkladntextodsazen2"/>
        <w:spacing w:before="120" w:after="0" w:line="240" w:lineRule="auto"/>
        <w:ind w:left="142"/>
        <w:jc w:val="both"/>
        <w:rPr>
          <w:rFonts w:ascii="Calibri" w:hAnsi="Calibri"/>
          <w:snapToGrid w:val="0"/>
          <w:sz w:val="24"/>
          <w:szCs w:val="24"/>
        </w:rPr>
      </w:pPr>
    </w:p>
    <w:p w14:paraId="43002519" w14:textId="26B9E204" w:rsidR="00B619AC" w:rsidRPr="004632E8" w:rsidRDefault="00D65654" w:rsidP="00B619AC">
      <w:pPr>
        <w:pStyle w:val="Nadpis1"/>
        <w:keepLines w:val="0"/>
        <w:numPr>
          <w:ilvl w:val="0"/>
          <w:numId w:val="14"/>
        </w:numPr>
        <w:spacing w:after="60"/>
        <w:ind w:left="142" w:firstLine="0"/>
        <w:rPr>
          <w:rFonts w:ascii="Calibri" w:hAnsi="Calibri"/>
          <w:kern w:val="28"/>
          <w:sz w:val="28"/>
          <w:szCs w:val="28"/>
        </w:rPr>
      </w:pPr>
      <w:bookmarkStart w:id="16" w:name="_Toc54281287"/>
      <w:r w:rsidRPr="00D65654">
        <w:rPr>
          <w:rFonts w:ascii="Calibri" w:hAnsi="Calibri"/>
          <w:kern w:val="28"/>
          <w:sz w:val="28"/>
          <w:szCs w:val="28"/>
        </w:rPr>
        <w:t>Univerzální kabelážní systém (UKS)</w:t>
      </w:r>
      <w:bookmarkEnd w:id="16"/>
    </w:p>
    <w:p w14:paraId="49524E05" w14:textId="2EFFC198"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Investor požaduje vybudování strukturované kabeláže pro potřeby telefonních</w:t>
      </w:r>
      <w:r>
        <w:rPr>
          <w:rFonts w:ascii="Calibri" w:hAnsi="Calibri"/>
          <w:snapToGrid w:val="0"/>
          <w:sz w:val="24"/>
          <w:szCs w:val="24"/>
        </w:rPr>
        <w:t xml:space="preserve"> a</w:t>
      </w:r>
      <w:r w:rsidRPr="00D65654">
        <w:rPr>
          <w:rFonts w:ascii="Calibri" w:hAnsi="Calibri"/>
          <w:snapToGrid w:val="0"/>
          <w:sz w:val="24"/>
          <w:szCs w:val="24"/>
        </w:rPr>
        <w:t xml:space="preserve"> počítačových rozvodů. Kabeláž bude řešena na bázi stíněné kroucené dvoulinky. Bude vybudována v kategorii STP </w:t>
      </w:r>
      <w:proofErr w:type="gramStart"/>
      <w:r w:rsidRPr="00D65654">
        <w:rPr>
          <w:rFonts w:ascii="Calibri" w:hAnsi="Calibri"/>
          <w:snapToGrid w:val="0"/>
          <w:sz w:val="24"/>
          <w:szCs w:val="24"/>
        </w:rPr>
        <w:t>6a</w:t>
      </w:r>
      <w:proofErr w:type="gramEnd"/>
      <w:r w:rsidRPr="00D65654">
        <w:rPr>
          <w:rFonts w:ascii="Calibri" w:hAnsi="Calibri"/>
          <w:snapToGrid w:val="0"/>
          <w:sz w:val="24"/>
          <w:szCs w:val="24"/>
        </w:rPr>
        <w:t xml:space="preserve"> umožňující přenos 10 </w:t>
      </w:r>
      <w:proofErr w:type="spellStart"/>
      <w:r w:rsidRPr="00D65654">
        <w:rPr>
          <w:rFonts w:ascii="Calibri" w:hAnsi="Calibri"/>
          <w:snapToGrid w:val="0"/>
          <w:sz w:val="24"/>
          <w:szCs w:val="24"/>
        </w:rPr>
        <w:t>Gb</w:t>
      </w:r>
      <w:proofErr w:type="spellEnd"/>
      <w:r w:rsidRPr="00D65654">
        <w:rPr>
          <w:rFonts w:ascii="Calibri" w:hAnsi="Calibri"/>
          <w:snapToGrid w:val="0"/>
          <w:sz w:val="24"/>
          <w:szCs w:val="24"/>
        </w:rPr>
        <w:t>/s s 25 letou zárukou. Všechny komponenty musí být od jednoho výrobce, aby bylo možné poskytnou systémovou záruku.</w:t>
      </w:r>
    </w:p>
    <w:p w14:paraId="7587EBE8" w14:textId="77777777"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Dle normy ČSN EN 50173 se jako univerzální topologie využívá topologie hvězdy. Její výhodou je jednoduchý návrh, spolehlivost systému, snadná identifikace závad a univerzální přenosové médium.</w:t>
      </w:r>
    </w:p>
    <w:p w14:paraId="7A72182B" w14:textId="77777777"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 xml:space="preserve">Délka jednoho vedení mezi propojovacím panelem a komunikační zásuvkou je dle normy maximálně </w:t>
      </w:r>
      <w:proofErr w:type="gramStart"/>
      <w:r w:rsidRPr="00D65654">
        <w:rPr>
          <w:rFonts w:ascii="Calibri" w:hAnsi="Calibri"/>
          <w:snapToGrid w:val="0"/>
          <w:sz w:val="24"/>
          <w:szCs w:val="24"/>
        </w:rPr>
        <w:t>90m</w:t>
      </w:r>
      <w:proofErr w:type="gramEnd"/>
      <w:r w:rsidRPr="00D65654">
        <w:rPr>
          <w:rFonts w:ascii="Calibri" w:hAnsi="Calibri"/>
          <w:snapToGrid w:val="0"/>
          <w:sz w:val="24"/>
          <w:szCs w:val="24"/>
        </w:rPr>
        <w:t>. Ke každému modulu RJ-45 vede z propojovacího panelu jeden kabel.</w:t>
      </w:r>
    </w:p>
    <w:p w14:paraId="06161140" w14:textId="0EBFB77A" w:rsidR="00D65654" w:rsidRPr="00D65654" w:rsidRDefault="00D65654" w:rsidP="00D65654">
      <w:pPr>
        <w:pStyle w:val="Zkladntextodsazen2"/>
        <w:spacing w:before="120" w:after="0" w:line="240" w:lineRule="auto"/>
        <w:ind w:left="142"/>
        <w:jc w:val="both"/>
        <w:rPr>
          <w:rFonts w:ascii="Calibri" w:hAnsi="Calibri"/>
          <w:snapToGrid w:val="0"/>
          <w:sz w:val="24"/>
          <w:szCs w:val="24"/>
        </w:rPr>
      </w:pPr>
      <w:bookmarkStart w:id="17" w:name="_Toc475686532"/>
      <w:bookmarkStart w:id="18" w:name="_Toc475823185"/>
      <w:bookmarkStart w:id="19" w:name="_Toc27134403"/>
      <w:r w:rsidRPr="00D65654">
        <w:rPr>
          <w:rFonts w:ascii="Calibri" w:hAnsi="Calibri"/>
          <w:snapToGrid w:val="0"/>
          <w:sz w:val="24"/>
          <w:szCs w:val="24"/>
        </w:rPr>
        <w:t>Datové centrum</w:t>
      </w:r>
      <w:bookmarkEnd w:id="17"/>
      <w:bookmarkEnd w:id="18"/>
      <w:bookmarkEnd w:id="19"/>
    </w:p>
    <w:p w14:paraId="17A07FD2" w14:textId="68709758"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Datov</w:t>
      </w:r>
      <w:r w:rsidR="00FA2D50">
        <w:rPr>
          <w:rFonts w:ascii="Calibri" w:hAnsi="Calibri"/>
          <w:snapToGrid w:val="0"/>
          <w:sz w:val="24"/>
          <w:szCs w:val="24"/>
        </w:rPr>
        <w:t>é</w:t>
      </w:r>
      <w:r w:rsidRPr="00D65654">
        <w:rPr>
          <w:rFonts w:ascii="Calibri" w:hAnsi="Calibri"/>
          <w:snapToGrid w:val="0"/>
          <w:sz w:val="24"/>
          <w:szCs w:val="24"/>
        </w:rPr>
        <w:t xml:space="preserve"> centr</w:t>
      </w:r>
      <w:r w:rsidR="00FA2D50">
        <w:rPr>
          <w:rFonts w:ascii="Calibri" w:hAnsi="Calibri"/>
          <w:snapToGrid w:val="0"/>
          <w:sz w:val="24"/>
          <w:szCs w:val="24"/>
        </w:rPr>
        <w:t>um</w:t>
      </w:r>
      <w:r w:rsidRPr="00D65654">
        <w:rPr>
          <w:rFonts w:ascii="Calibri" w:hAnsi="Calibri"/>
          <w:snapToGrid w:val="0"/>
          <w:sz w:val="24"/>
          <w:szCs w:val="24"/>
        </w:rPr>
        <w:t xml:space="preserve"> bud</w:t>
      </w:r>
      <w:r w:rsidR="00FA2D50">
        <w:rPr>
          <w:rFonts w:ascii="Calibri" w:hAnsi="Calibri"/>
          <w:snapToGrid w:val="0"/>
          <w:sz w:val="24"/>
          <w:szCs w:val="24"/>
        </w:rPr>
        <w:t>e</w:t>
      </w:r>
      <w:r w:rsidRPr="00D65654">
        <w:rPr>
          <w:rFonts w:ascii="Calibri" w:hAnsi="Calibri"/>
          <w:snapToGrid w:val="0"/>
          <w:sz w:val="24"/>
          <w:szCs w:val="24"/>
        </w:rPr>
        <w:t xml:space="preserve"> vybudován</w:t>
      </w:r>
      <w:r w:rsidR="00FA2D50">
        <w:rPr>
          <w:rFonts w:ascii="Calibri" w:hAnsi="Calibri"/>
          <w:snapToGrid w:val="0"/>
          <w:sz w:val="24"/>
          <w:szCs w:val="24"/>
        </w:rPr>
        <w:t>o</w:t>
      </w:r>
      <w:r w:rsidRPr="00D65654">
        <w:rPr>
          <w:rFonts w:ascii="Calibri" w:hAnsi="Calibri"/>
          <w:snapToGrid w:val="0"/>
          <w:sz w:val="24"/>
          <w:szCs w:val="24"/>
        </w:rPr>
        <w:t xml:space="preserve"> v 1.NP </w:t>
      </w:r>
      <w:proofErr w:type="spellStart"/>
      <w:r w:rsidR="00FA2D50">
        <w:rPr>
          <w:rFonts w:ascii="Calibri" w:hAnsi="Calibri"/>
          <w:snapToGrid w:val="0"/>
          <w:sz w:val="24"/>
          <w:szCs w:val="24"/>
        </w:rPr>
        <w:t>m.č</w:t>
      </w:r>
      <w:proofErr w:type="spellEnd"/>
      <w:r w:rsidR="00FA2D50">
        <w:rPr>
          <w:rFonts w:ascii="Calibri" w:hAnsi="Calibri"/>
          <w:snapToGrid w:val="0"/>
          <w:sz w:val="24"/>
          <w:szCs w:val="24"/>
        </w:rPr>
        <w:t>. 110</w:t>
      </w:r>
      <w:r w:rsidRPr="00D65654">
        <w:rPr>
          <w:rFonts w:ascii="Calibri" w:hAnsi="Calibri"/>
          <w:snapToGrid w:val="0"/>
          <w:sz w:val="24"/>
          <w:szCs w:val="24"/>
        </w:rPr>
        <w:t>, kde bud</w:t>
      </w:r>
      <w:r w:rsidR="00FA2D50">
        <w:rPr>
          <w:rFonts w:ascii="Calibri" w:hAnsi="Calibri"/>
          <w:snapToGrid w:val="0"/>
          <w:sz w:val="24"/>
          <w:szCs w:val="24"/>
        </w:rPr>
        <w:t>e</w:t>
      </w:r>
      <w:r w:rsidRPr="00D65654">
        <w:rPr>
          <w:rFonts w:ascii="Calibri" w:hAnsi="Calibri"/>
          <w:snapToGrid w:val="0"/>
          <w:sz w:val="24"/>
          <w:szCs w:val="24"/>
        </w:rPr>
        <w:t xml:space="preserve"> instalován stojanov</w:t>
      </w:r>
      <w:r w:rsidR="00FA2D50">
        <w:rPr>
          <w:rFonts w:ascii="Calibri" w:hAnsi="Calibri"/>
          <w:snapToGrid w:val="0"/>
          <w:sz w:val="24"/>
          <w:szCs w:val="24"/>
        </w:rPr>
        <w:t>ý</w:t>
      </w:r>
      <w:r w:rsidRPr="00D65654">
        <w:rPr>
          <w:rFonts w:ascii="Calibri" w:hAnsi="Calibri"/>
          <w:snapToGrid w:val="0"/>
          <w:sz w:val="24"/>
          <w:szCs w:val="24"/>
        </w:rPr>
        <w:t xml:space="preserve"> datov</w:t>
      </w:r>
      <w:r w:rsidR="00FA2D50">
        <w:rPr>
          <w:rFonts w:ascii="Calibri" w:hAnsi="Calibri"/>
          <w:snapToGrid w:val="0"/>
          <w:sz w:val="24"/>
          <w:szCs w:val="24"/>
        </w:rPr>
        <w:t>ý</w:t>
      </w:r>
      <w:r w:rsidRPr="00D65654">
        <w:rPr>
          <w:rFonts w:ascii="Calibri" w:hAnsi="Calibri"/>
          <w:snapToGrid w:val="0"/>
          <w:sz w:val="24"/>
          <w:szCs w:val="24"/>
        </w:rPr>
        <w:t xml:space="preserve"> rozvaděč o velikosti 800x800x42U. K datov</w:t>
      </w:r>
      <w:r w:rsidR="0016607E">
        <w:rPr>
          <w:rFonts w:ascii="Calibri" w:hAnsi="Calibri"/>
          <w:snapToGrid w:val="0"/>
          <w:sz w:val="24"/>
          <w:szCs w:val="24"/>
        </w:rPr>
        <w:t>ému</w:t>
      </w:r>
      <w:r w:rsidRPr="00D65654">
        <w:rPr>
          <w:rFonts w:ascii="Calibri" w:hAnsi="Calibri"/>
          <w:snapToGrid w:val="0"/>
          <w:sz w:val="24"/>
          <w:szCs w:val="24"/>
        </w:rPr>
        <w:t xml:space="preserve"> </w:t>
      </w:r>
      <w:r w:rsidR="0016607E">
        <w:rPr>
          <w:rFonts w:ascii="Calibri" w:hAnsi="Calibri"/>
          <w:snapToGrid w:val="0"/>
          <w:sz w:val="24"/>
          <w:szCs w:val="24"/>
        </w:rPr>
        <w:t>rozvaděči,</w:t>
      </w:r>
      <w:r w:rsidRPr="00D65654">
        <w:rPr>
          <w:rFonts w:ascii="Calibri" w:hAnsi="Calibri"/>
          <w:snapToGrid w:val="0"/>
          <w:sz w:val="24"/>
          <w:szCs w:val="24"/>
        </w:rPr>
        <w:t xml:space="preserve"> bude přivedeno zemnění žlutozeleným vodičem CYA16. Toto zajistí profese elektro. V rozvaděč</w:t>
      </w:r>
      <w:r w:rsidR="0016607E">
        <w:rPr>
          <w:rFonts w:ascii="Calibri" w:hAnsi="Calibri"/>
          <w:snapToGrid w:val="0"/>
          <w:sz w:val="24"/>
          <w:szCs w:val="24"/>
        </w:rPr>
        <w:t>i</w:t>
      </w:r>
      <w:r w:rsidRPr="00D65654">
        <w:rPr>
          <w:rFonts w:ascii="Calibri" w:hAnsi="Calibri"/>
          <w:snapToGrid w:val="0"/>
          <w:sz w:val="24"/>
          <w:szCs w:val="24"/>
        </w:rPr>
        <w:t xml:space="preserve"> budou instalovány datové patch panel, switch, router, UPS, a další. </w:t>
      </w:r>
      <w:r w:rsidR="009F0244">
        <w:rPr>
          <w:rFonts w:ascii="Calibri" w:hAnsi="Calibri"/>
          <w:snapToGrid w:val="0"/>
          <w:sz w:val="24"/>
          <w:szCs w:val="24"/>
        </w:rPr>
        <w:t xml:space="preserve">Do datového rozvaděče bude přivedena optická a metalická </w:t>
      </w:r>
      <w:r w:rsidR="0042664B">
        <w:rPr>
          <w:rFonts w:ascii="Calibri" w:hAnsi="Calibri"/>
          <w:snapToGrid w:val="0"/>
          <w:sz w:val="24"/>
          <w:szCs w:val="24"/>
        </w:rPr>
        <w:t>páteř</w:t>
      </w:r>
      <w:r w:rsidR="00657E53">
        <w:rPr>
          <w:rFonts w:ascii="Calibri" w:hAnsi="Calibri"/>
          <w:snapToGrid w:val="0"/>
          <w:sz w:val="24"/>
          <w:szCs w:val="24"/>
        </w:rPr>
        <w:t>,</w:t>
      </w:r>
      <w:r w:rsidR="009F0244">
        <w:rPr>
          <w:rFonts w:ascii="Calibri" w:hAnsi="Calibri"/>
          <w:snapToGrid w:val="0"/>
          <w:sz w:val="24"/>
          <w:szCs w:val="24"/>
        </w:rPr>
        <w:t xml:space="preserve"> </w:t>
      </w:r>
      <w:r w:rsidR="00657E53">
        <w:rPr>
          <w:rFonts w:ascii="Calibri" w:hAnsi="Calibri"/>
          <w:snapToGrid w:val="0"/>
          <w:sz w:val="24"/>
          <w:szCs w:val="24"/>
        </w:rPr>
        <w:t>k</w:t>
      </w:r>
      <w:r w:rsidR="009F0244">
        <w:rPr>
          <w:rFonts w:ascii="Calibri" w:hAnsi="Calibri"/>
          <w:snapToGrid w:val="0"/>
          <w:sz w:val="24"/>
          <w:szCs w:val="24"/>
        </w:rPr>
        <w:t xml:space="preserve">terá je řešena v samostatné části </w:t>
      </w:r>
      <w:r w:rsidR="00657E53">
        <w:rPr>
          <w:rFonts w:ascii="Calibri" w:hAnsi="Calibri"/>
          <w:snapToGrid w:val="0"/>
          <w:sz w:val="24"/>
          <w:szCs w:val="24"/>
        </w:rPr>
        <w:t xml:space="preserve">projektu SO 09 </w:t>
      </w:r>
      <w:r w:rsidR="009F0244">
        <w:rPr>
          <w:rFonts w:ascii="Calibri" w:hAnsi="Calibri"/>
          <w:snapToGrid w:val="0"/>
          <w:sz w:val="24"/>
          <w:szCs w:val="24"/>
        </w:rPr>
        <w:t>přípojky</w:t>
      </w:r>
      <w:r w:rsidR="00657E53">
        <w:rPr>
          <w:rFonts w:ascii="Calibri" w:hAnsi="Calibri"/>
          <w:snapToGrid w:val="0"/>
          <w:sz w:val="24"/>
          <w:szCs w:val="24"/>
        </w:rPr>
        <w:t xml:space="preserve"> SLP</w:t>
      </w:r>
      <w:r w:rsidRPr="00D65654">
        <w:rPr>
          <w:rFonts w:ascii="Calibri" w:hAnsi="Calibri"/>
          <w:snapToGrid w:val="0"/>
          <w:sz w:val="24"/>
          <w:szCs w:val="24"/>
        </w:rPr>
        <w:t>. Všechny optická vlákna</w:t>
      </w:r>
      <w:r w:rsidR="00657E53">
        <w:rPr>
          <w:rFonts w:ascii="Calibri" w:hAnsi="Calibri"/>
          <w:snapToGrid w:val="0"/>
          <w:sz w:val="24"/>
          <w:szCs w:val="24"/>
        </w:rPr>
        <w:t>,</w:t>
      </w:r>
      <w:r w:rsidRPr="00D65654">
        <w:rPr>
          <w:rFonts w:ascii="Calibri" w:hAnsi="Calibri"/>
          <w:snapToGrid w:val="0"/>
          <w:sz w:val="24"/>
          <w:szCs w:val="24"/>
        </w:rPr>
        <w:t xml:space="preserve"> budou navařena a zakončena v optické vaně se simplexními konektory SC/APC.</w:t>
      </w:r>
    </w:p>
    <w:p w14:paraId="03545E47" w14:textId="44EC7D83" w:rsidR="00D65654" w:rsidRPr="00D65654" w:rsidRDefault="009F0244" w:rsidP="00D65654">
      <w:pPr>
        <w:pStyle w:val="Zkladntextodsazen2"/>
        <w:spacing w:before="120" w:after="0" w:line="240" w:lineRule="auto"/>
        <w:ind w:left="142"/>
        <w:jc w:val="both"/>
        <w:rPr>
          <w:rFonts w:ascii="Calibri" w:hAnsi="Calibri"/>
          <w:snapToGrid w:val="0"/>
          <w:sz w:val="24"/>
          <w:szCs w:val="24"/>
        </w:rPr>
      </w:pPr>
      <w:r>
        <w:rPr>
          <w:rFonts w:ascii="Calibri" w:hAnsi="Calibri"/>
          <w:snapToGrid w:val="0"/>
          <w:sz w:val="24"/>
          <w:szCs w:val="24"/>
        </w:rPr>
        <w:t>Zásuvky</w:t>
      </w:r>
    </w:p>
    <w:p w14:paraId="56B18C1A" w14:textId="454BA0AA"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 xml:space="preserve">Na stanovených místech budou instalovány datové zásuvky. Umístění jednotlivých datových zásuvek bude </w:t>
      </w:r>
      <w:r w:rsidR="009F0244">
        <w:rPr>
          <w:rFonts w:ascii="Calibri" w:hAnsi="Calibri"/>
          <w:snapToGrid w:val="0"/>
          <w:sz w:val="24"/>
          <w:szCs w:val="24"/>
        </w:rPr>
        <w:t>upřesněno v prováděcí dokumentaci</w:t>
      </w:r>
      <w:r w:rsidRPr="00D65654">
        <w:rPr>
          <w:rFonts w:ascii="Calibri" w:hAnsi="Calibri"/>
          <w:snapToGrid w:val="0"/>
          <w:sz w:val="24"/>
          <w:szCs w:val="24"/>
        </w:rPr>
        <w:t xml:space="preserve">. Datové zásuvky budou instalovány ve zdech jednotlivých místností či v parapetních žlabech a rampách. Datové zásuvky budou instalovány do sdružených míst se zásuvkami silnoproudými. Design datových dvoj-zásuvek bude totožný s designem elektroinstalačních přístrojů (silové a slaboproudé ovládací přístroje). </w:t>
      </w:r>
    </w:p>
    <w:p w14:paraId="0A9CD668" w14:textId="23F973C3" w:rsidR="00D65654" w:rsidRPr="00D65654" w:rsidRDefault="00D65654" w:rsidP="00D65654">
      <w:pPr>
        <w:pStyle w:val="Zkladntextodsazen2"/>
        <w:spacing w:before="120" w:after="0" w:line="240" w:lineRule="auto"/>
        <w:ind w:left="142"/>
        <w:jc w:val="both"/>
        <w:rPr>
          <w:rFonts w:ascii="Calibri" w:hAnsi="Calibri"/>
          <w:snapToGrid w:val="0"/>
          <w:sz w:val="24"/>
          <w:szCs w:val="24"/>
        </w:rPr>
      </w:pPr>
      <w:bookmarkStart w:id="20" w:name="_Toc391834199"/>
      <w:bookmarkStart w:id="21" w:name="_Toc435621447"/>
      <w:bookmarkStart w:id="22" w:name="_Toc444494740"/>
      <w:bookmarkStart w:id="23" w:name="_Toc27134405"/>
      <w:r w:rsidRPr="00D65654">
        <w:rPr>
          <w:rFonts w:ascii="Calibri" w:hAnsi="Calibri"/>
          <w:snapToGrid w:val="0"/>
          <w:sz w:val="24"/>
          <w:szCs w:val="24"/>
        </w:rPr>
        <w:t>Montáž kabeláže</w:t>
      </w:r>
      <w:bookmarkEnd w:id="20"/>
      <w:bookmarkEnd w:id="21"/>
      <w:bookmarkEnd w:id="22"/>
      <w:bookmarkEnd w:id="23"/>
    </w:p>
    <w:p w14:paraId="3DDA168B" w14:textId="33DAB318"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Zásuvky budou seskupeny do hnízd se silnoproudými zásuvkami. Kabeláž bude vedena páteřními trasami u stropu v drátěném žlabu či ve skupinových příchytkách.</w:t>
      </w:r>
      <w:bookmarkStart w:id="24" w:name="_Toc391834200"/>
      <w:bookmarkStart w:id="25" w:name="_Toc435621448"/>
      <w:bookmarkStart w:id="26" w:name="_Toc444494741"/>
      <w:r w:rsidRPr="00D65654">
        <w:rPr>
          <w:rFonts w:ascii="Calibri" w:hAnsi="Calibri"/>
          <w:snapToGrid w:val="0"/>
          <w:sz w:val="24"/>
          <w:szCs w:val="24"/>
        </w:rPr>
        <w:t xml:space="preserve"> Přechod z drátěného žlabu do pozice jednotlivých zásuvek bude vyřešen pomocí ohebných </w:t>
      </w:r>
      <w:r w:rsidRPr="00D65654">
        <w:rPr>
          <w:rFonts w:ascii="Calibri" w:hAnsi="Calibri"/>
          <w:snapToGrid w:val="0"/>
          <w:sz w:val="24"/>
          <w:szCs w:val="24"/>
        </w:rPr>
        <w:lastRenderedPageBreak/>
        <w:t xml:space="preserve">chrániček. Montážní práce může převést pouze odborná firma, která má k této činnosti oprávnění a je certifikována výrobcem kabelážního systému. </w:t>
      </w:r>
    </w:p>
    <w:p w14:paraId="729FA643" w14:textId="77777777" w:rsidR="00D65654" w:rsidRPr="00D65654" w:rsidRDefault="00D65654" w:rsidP="00D65654">
      <w:pPr>
        <w:pStyle w:val="Zkladntextodsazen2"/>
        <w:spacing w:before="120" w:after="0" w:line="240" w:lineRule="auto"/>
        <w:ind w:left="142"/>
        <w:jc w:val="both"/>
        <w:rPr>
          <w:rFonts w:ascii="Calibri" w:hAnsi="Calibri"/>
          <w:snapToGrid w:val="0"/>
          <w:sz w:val="24"/>
          <w:szCs w:val="24"/>
        </w:rPr>
      </w:pPr>
      <w:bookmarkStart w:id="27" w:name="_Toc27134406"/>
      <w:r w:rsidRPr="00D65654">
        <w:rPr>
          <w:rFonts w:ascii="Calibri" w:hAnsi="Calibri"/>
          <w:snapToGrid w:val="0"/>
          <w:sz w:val="24"/>
          <w:szCs w:val="24"/>
        </w:rPr>
        <w:t>2.4 Prvky kabeláže</w:t>
      </w:r>
      <w:bookmarkEnd w:id="24"/>
      <w:bookmarkEnd w:id="25"/>
      <w:bookmarkEnd w:id="26"/>
      <w:bookmarkEnd w:id="27"/>
    </w:p>
    <w:p w14:paraId="71BA5B63" w14:textId="1689E6CD"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V následujícím textu jsou popsány jednotlivé prvky, které budou použity v kabelových rozvodech. Kabeláž bude vybudována tak, aby splňovala parametry požadované normou EN 50173 pro kabeláže kategorie STP cat.</w:t>
      </w:r>
      <w:proofErr w:type="gramStart"/>
      <w:r w:rsidRPr="00D65654">
        <w:rPr>
          <w:rFonts w:ascii="Calibri" w:hAnsi="Calibri"/>
          <w:snapToGrid w:val="0"/>
          <w:sz w:val="24"/>
          <w:szCs w:val="24"/>
        </w:rPr>
        <w:t>6a</w:t>
      </w:r>
      <w:proofErr w:type="gramEnd"/>
      <w:r w:rsidRPr="00D65654">
        <w:rPr>
          <w:rFonts w:ascii="Calibri" w:hAnsi="Calibri"/>
          <w:snapToGrid w:val="0"/>
          <w:sz w:val="24"/>
          <w:szCs w:val="24"/>
        </w:rPr>
        <w:t>.</w:t>
      </w:r>
    </w:p>
    <w:p w14:paraId="1550D955" w14:textId="77777777" w:rsidR="00D65654" w:rsidRPr="00D65654" w:rsidRDefault="00D65654" w:rsidP="00D65654">
      <w:pPr>
        <w:pStyle w:val="Zkladntextodsazen2"/>
        <w:spacing w:before="120" w:after="0" w:line="240" w:lineRule="auto"/>
        <w:ind w:left="142"/>
        <w:jc w:val="both"/>
        <w:rPr>
          <w:rFonts w:ascii="Calibri" w:hAnsi="Calibri"/>
          <w:snapToGrid w:val="0"/>
          <w:sz w:val="24"/>
          <w:szCs w:val="24"/>
        </w:rPr>
      </w:pPr>
      <w:bookmarkStart w:id="28" w:name="_Toc381094986"/>
      <w:bookmarkStart w:id="29" w:name="_Toc391834201"/>
      <w:bookmarkStart w:id="30" w:name="_Toc400192504"/>
      <w:bookmarkStart w:id="31" w:name="_Toc419311873"/>
      <w:bookmarkStart w:id="32" w:name="_Toc435621449"/>
      <w:bookmarkStart w:id="33" w:name="_Toc444494742"/>
      <w:bookmarkStart w:id="34" w:name="_Toc475648064"/>
      <w:bookmarkStart w:id="35" w:name="_Toc475648106"/>
      <w:bookmarkStart w:id="36" w:name="_Toc475648342"/>
      <w:bookmarkStart w:id="37" w:name="_Toc475686534"/>
      <w:bookmarkStart w:id="38" w:name="_Toc475823100"/>
      <w:bookmarkStart w:id="39" w:name="_Toc475823187"/>
      <w:bookmarkStart w:id="40" w:name="_Toc476044968"/>
      <w:bookmarkStart w:id="41" w:name="_Toc476045107"/>
      <w:bookmarkStart w:id="42" w:name="_Toc476045138"/>
      <w:bookmarkStart w:id="43" w:name="_Toc477437892"/>
      <w:bookmarkStart w:id="44" w:name="_Toc477437972"/>
      <w:bookmarkStart w:id="45" w:name="_Toc480746783"/>
      <w:bookmarkStart w:id="46" w:name="_Toc480746853"/>
      <w:bookmarkStart w:id="47" w:name="_Toc481430392"/>
      <w:bookmarkStart w:id="48" w:name="_Toc482595372"/>
      <w:bookmarkStart w:id="49" w:name="_Toc482595437"/>
      <w:bookmarkStart w:id="50" w:name="_Toc485027138"/>
      <w:bookmarkStart w:id="51" w:name="_Toc494257968"/>
      <w:bookmarkStart w:id="52" w:name="_Toc495909237"/>
      <w:bookmarkStart w:id="53" w:name="_Toc495909358"/>
      <w:bookmarkStart w:id="54" w:name="_Toc528142018"/>
      <w:bookmarkStart w:id="55" w:name="_Toc27134407"/>
      <w:r w:rsidRPr="00D65654">
        <w:rPr>
          <w:rFonts w:ascii="Calibri" w:hAnsi="Calibri"/>
          <w:snapToGrid w:val="0"/>
          <w:sz w:val="24"/>
          <w:szCs w:val="24"/>
        </w:rPr>
        <w:t>Rozvaděč</w:t>
      </w:r>
      <w:bookmarkEnd w:id="28"/>
      <w:bookmarkEnd w:id="29"/>
      <w:r w:rsidRPr="00D65654">
        <w:rPr>
          <w:rFonts w:ascii="Calibri" w:hAnsi="Calibri"/>
          <w:snapToGrid w:val="0"/>
          <w:sz w:val="24"/>
          <w:szCs w:val="24"/>
        </w:rPr>
        <w:t>e</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59AE48CD" w14:textId="6BECDCF9"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Kabeláž bude svedena a zakončena v datov</w:t>
      </w:r>
      <w:r w:rsidR="009F0244">
        <w:rPr>
          <w:rFonts w:ascii="Calibri" w:hAnsi="Calibri"/>
          <w:snapToGrid w:val="0"/>
          <w:sz w:val="24"/>
          <w:szCs w:val="24"/>
        </w:rPr>
        <w:t>ém</w:t>
      </w:r>
      <w:r w:rsidRPr="00D65654">
        <w:rPr>
          <w:rFonts w:ascii="Calibri" w:hAnsi="Calibri"/>
          <w:snapToGrid w:val="0"/>
          <w:sz w:val="24"/>
          <w:szCs w:val="24"/>
        </w:rPr>
        <w:t xml:space="preserve"> rozvaděč</w:t>
      </w:r>
      <w:r w:rsidR="009F0244">
        <w:rPr>
          <w:rFonts w:ascii="Calibri" w:hAnsi="Calibri"/>
          <w:snapToGrid w:val="0"/>
          <w:sz w:val="24"/>
          <w:szCs w:val="24"/>
        </w:rPr>
        <w:t>i</w:t>
      </w:r>
      <w:r w:rsidRPr="00D65654">
        <w:rPr>
          <w:rFonts w:ascii="Calibri" w:hAnsi="Calibri"/>
          <w:snapToGrid w:val="0"/>
          <w:sz w:val="24"/>
          <w:szCs w:val="24"/>
        </w:rPr>
        <w:t xml:space="preserve"> 800x800x42U.</w:t>
      </w:r>
    </w:p>
    <w:p w14:paraId="0E2BBFC9" w14:textId="77777777" w:rsidR="00D65654" w:rsidRPr="00D65654" w:rsidRDefault="00D65654" w:rsidP="00D65654">
      <w:pPr>
        <w:pStyle w:val="Zkladntextodsazen2"/>
        <w:spacing w:before="120" w:after="0" w:line="240" w:lineRule="auto"/>
        <w:ind w:left="142"/>
        <w:jc w:val="both"/>
        <w:rPr>
          <w:rFonts w:ascii="Calibri" w:hAnsi="Calibri"/>
          <w:snapToGrid w:val="0"/>
          <w:sz w:val="24"/>
          <w:szCs w:val="24"/>
        </w:rPr>
      </w:pPr>
      <w:bookmarkStart w:id="56" w:name="_Toc381094987"/>
      <w:bookmarkStart w:id="57" w:name="_Toc391834202"/>
      <w:bookmarkStart w:id="58" w:name="_Toc400192505"/>
      <w:bookmarkStart w:id="59" w:name="_Toc419311874"/>
      <w:bookmarkStart w:id="60" w:name="_Toc435621450"/>
      <w:bookmarkStart w:id="61" w:name="_Toc444494743"/>
      <w:bookmarkStart w:id="62" w:name="_Toc475648065"/>
      <w:bookmarkStart w:id="63" w:name="_Toc475648107"/>
      <w:bookmarkStart w:id="64" w:name="_Toc475648343"/>
      <w:bookmarkStart w:id="65" w:name="_Toc475686535"/>
      <w:bookmarkStart w:id="66" w:name="_Toc475823101"/>
      <w:bookmarkStart w:id="67" w:name="_Toc475823188"/>
      <w:bookmarkStart w:id="68" w:name="_Toc476044969"/>
      <w:bookmarkStart w:id="69" w:name="_Toc476045108"/>
      <w:bookmarkStart w:id="70" w:name="_Toc476045139"/>
      <w:bookmarkStart w:id="71" w:name="_Toc477437893"/>
      <w:bookmarkStart w:id="72" w:name="_Toc477437973"/>
      <w:bookmarkStart w:id="73" w:name="_Toc480746784"/>
      <w:bookmarkStart w:id="74" w:name="_Toc480746854"/>
      <w:bookmarkStart w:id="75" w:name="_Toc481430393"/>
      <w:bookmarkStart w:id="76" w:name="_Toc482595373"/>
      <w:bookmarkStart w:id="77" w:name="_Toc482595438"/>
      <w:bookmarkStart w:id="78" w:name="_Toc485027139"/>
      <w:bookmarkStart w:id="79" w:name="_Toc494257969"/>
      <w:bookmarkStart w:id="80" w:name="_Toc495909238"/>
      <w:bookmarkStart w:id="81" w:name="_Toc495909359"/>
      <w:bookmarkStart w:id="82" w:name="_Toc528142019"/>
      <w:bookmarkStart w:id="83" w:name="_Toc27134408"/>
      <w:r w:rsidRPr="00D65654">
        <w:rPr>
          <w:rFonts w:ascii="Calibri" w:hAnsi="Calibri"/>
          <w:snapToGrid w:val="0"/>
          <w:sz w:val="24"/>
          <w:szCs w:val="24"/>
        </w:rPr>
        <w:t>Metalické kabely</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3F69374B" w14:textId="33B7B0E2"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 xml:space="preserve">Jako metalické médium bude použit stíněný kabel kategorie </w:t>
      </w:r>
      <w:proofErr w:type="gramStart"/>
      <w:r w:rsidRPr="00D65654">
        <w:rPr>
          <w:rFonts w:ascii="Calibri" w:hAnsi="Calibri"/>
          <w:snapToGrid w:val="0"/>
          <w:sz w:val="24"/>
          <w:szCs w:val="24"/>
        </w:rPr>
        <w:t>6a</w:t>
      </w:r>
      <w:proofErr w:type="gramEnd"/>
      <w:r w:rsidRPr="00D65654">
        <w:rPr>
          <w:rFonts w:ascii="Calibri" w:hAnsi="Calibri"/>
          <w:snapToGrid w:val="0"/>
          <w:sz w:val="24"/>
          <w:szCs w:val="24"/>
        </w:rPr>
        <w:t xml:space="preserve"> v </w:t>
      </w:r>
      <w:proofErr w:type="spellStart"/>
      <w:r w:rsidRPr="00D65654">
        <w:rPr>
          <w:rFonts w:ascii="Calibri" w:hAnsi="Calibri"/>
          <w:snapToGrid w:val="0"/>
          <w:sz w:val="24"/>
          <w:szCs w:val="24"/>
        </w:rPr>
        <w:t>bezhalogenovém</w:t>
      </w:r>
      <w:proofErr w:type="spellEnd"/>
      <w:r w:rsidRPr="00D65654">
        <w:rPr>
          <w:rFonts w:ascii="Calibri" w:hAnsi="Calibri"/>
          <w:snapToGrid w:val="0"/>
          <w:sz w:val="24"/>
          <w:szCs w:val="24"/>
        </w:rPr>
        <w:t xml:space="preserve"> provedení. Projekt řeší vybavení sítě propojovacími kabely. </w:t>
      </w:r>
    </w:p>
    <w:p w14:paraId="427B17B4" w14:textId="723D5D11"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 xml:space="preserve">Datová kabeláž bude po instalaci změřena certifikovaným měřicím přístrojem. Všechna měření budou </w:t>
      </w:r>
      <w:r w:rsidR="009F0244" w:rsidRPr="00D65654">
        <w:rPr>
          <w:rFonts w:ascii="Calibri" w:hAnsi="Calibri"/>
          <w:snapToGrid w:val="0"/>
          <w:sz w:val="24"/>
          <w:szCs w:val="24"/>
        </w:rPr>
        <w:t>realizována</w:t>
      </w:r>
      <w:r w:rsidRPr="00D65654">
        <w:rPr>
          <w:rFonts w:ascii="Calibri" w:hAnsi="Calibri"/>
          <w:snapToGrid w:val="0"/>
          <w:sz w:val="24"/>
          <w:szCs w:val="24"/>
        </w:rPr>
        <w:t xml:space="preserve"> ve smyslu požadavků na </w:t>
      </w:r>
      <w:proofErr w:type="spellStart"/>
      <w:r w:rsidRPr="00D65654">
        <w:rPr>
          <w:rFonts w:ascii="Calibri" w:hAnsi="Calibri"/>
          <w:snapToGrid w:val="0"/>
          <w:sz w:val="24"/>
          <w:szCs w:val="24"/>
        </w:rPr>
        <w:t>Class</w:t>
      </w:r>
      <w:proofErr w:type="spellEnd"/>
      <w:r w:rsidRPr="00D65654">
        <w:rPr>
          <w:rFonts w:ascii="Calibri" w:hAnsi="Calibri"/>
          <w:snapToGrid w:val="0"/>
          <w:sz w:val="24"/>
          <w:szCs w:val="24"/>
        </w:rPr>
        <w:t xml:space="preserve"> EA ve smyslu standardu ISO / IEC 11801 2nd </w:t>
      </w:r>
      <w:proofErr w:type="spellStart"/>
      <w:r w:rsidRPr="00D65654">
        <w:rPr>
          <w:rFonts w:ascii="Calibri" w:hAnsi="Calibri"/>
          <w:snapToGrid w:val="0"/>
          <w:sz w:val="24"/>
          <w:szCs w:val="24"/>
        </w:rPr>
        <w:t>edition</w:t>
      </w:r>
      <w:proofErr w:type="spellEnd"/>
      <w:r w:rsidRPr="00D65654">
        <w:rPr>
          <w:rFonts w:ascii="Calibri" w:hAnsi="Calibri"/>
          <w:snapToGrid w:val="0"/>
          <w:sz w:val="24"/>
          <w:szCs w:val="24"/>
        </w:rPr>
        <w:t>, AM1 &amp; AM2. Každý jeden propoj cat.</w:t>
      </w:r>
      <w:proofErr w:type="gramStart"/>
      <w:r w:rsidRPr="00D65654">
        <w:rPr>
          <w:rFonts w:ascii="Calibri" w:hAnsi="Calibri"/>
          <w:snapToGrid w:val="0"/>
          <w:sz w:val="24"/>
          <w:szCs w:val="24"/>
        </w:rPr>
        <w:t>6a</w:t>
      </w:r>
      <w:proofErr w:type="gramEnd"/>
      <w:r w:rsidRPr="00D65654">
        <w:rPr>
          <w:rFonts w:ascii="Calibri" w:hAnsi="Calibri"/>
          <w:snapToGrid w:val="0"/>
          <w:sz w:val="24"/>
          <w:szCs w:val="24"/>
        </w:rPr>
        <w:t xml:space="preserve"> bude proměřen pomocí metody "Permanent Link". Preferovanými měřicími přístroji jsou kalibrované měřicí přístroje od </w:t>
      </w:r>
      <w:proofErr w:type="spellStart"/>
      <w:r w:rsidRPr="00D65654">
        <w:rPr>
          <w:rFonts w:ascii="Calibri" w:hAnsi="Calibri"/>
          <w:snapToGrid w:val="0"/>
          <w:sz w:val="24"/>
          <w:szCs w:val="24"/>
        </w:rPr>
        <w:t>Fluke</w:t>
      </w:r>
      <w:proofErr w:type="spellEnd"/>
      <w:r w:rsidRPr="00D65654">
        <w:rPr>
          <w:rFonts w:ascii="Calibri" w:hAnsi="Calibri"/>
          <w:snapToGrid w:val="0"/>
          <w:sz w:val="24"/>
          <w:szCs w:val="24"/>
        </w:rPr>
        <w:t xml:space="preserve"> </w:t>
      </w:r>
      <w:proofErr w:type="spellStart"/>
      <w:r w:rsidRPr="00D65654">
        <w:rPr>
          <w:rFonts w:ascii="Calibri" w:hAnsi="Calibri"/>
          <w:snapToGrid w:val="0"/>
          <w:sz w:val="24"/>
          <w:szCs w:val="24"/>
        </w:rPr>
        <w:t>Networks</w:t>
      </w:r>
      <w:proofErr w:type="spellEnd"/>
      <w:r w:rsidRPr="00D65654">
        <w:rPr>
          <w:rFonts w:ascii="Calibri" w:hAnsi="Calibri"/>
          <w:snapToGrid w:val="0"/>
          <w:sz w:val="24"/>
          <w:szCs w:val="24"/>
        </w:rPr>
        <w:t xml:space="preserve"> Level III nebo vyšší, s posledním softwarový upgrade. Veškeré datové zásuvky a datové panely budou popsány. Logika popisu jednotlivých datových zásuvek bude předem konzultována s investorem. </w:t>
      </w:r>
    </w:p>
    <w:p w14:paraId="07493DF8" w14:textId="77777777"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Měřicí protokoly budou obsahovat:</w:t>
      </w:r>
    </w:p>
    <w:p w14:paraId="1FDB03F3" w14:textId="77777777"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Jméno společnosti, která realizovala měření</w:t>
      </w:r>
    </w:p>
    <w:p w14:paraId="3033453D" w14:textId="77777777"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Jméno technika, který provedl měření</w:t>
      </w:r>
    </w:p>
    <w:p w14:paraId="39F40556" w14:textId="77777777"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Typ, sériové číslo a verzi softwaru měřícího přístroji</w:t>
      </w:r>
    </w:p>
    <w:p w14:paraId="617D755A" w14:textId="77777777"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Identifikační číslo testovaného propojení</w:t>
      </w:r>
    </w:p>
    <w:p w14:paraId="250BF7FB" w14:textId="426B0242"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Název provedeného testu (Permanent Link).</w:t>
      </w:r>
    </w:p>
    <w:p w14:paraId="57351C71" w14:textId="77777777"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Délku každého permanent linku</w:t>
      </w:r>
    </w:p>
    <w:p w14:paraId="75CA2112" w14:textId="77777777"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 xml:space="preserve">Aby bylo možné garantovat výkon kabeláže během min. 25 let, je nutné proměřit každé jedno nainstalované propojení a zároveň je nutné, aby měřením prošlo v celé šířce přenosového pásma. Pod systémovou zárukou se myslí garance přenosových charakteristik zrealizovaného kabelážního systému pro třídu </w:t>
      </w:r>
      <w:proofErr w:type="spellStart"/>
      <w:r w:rsidRPr="00D65654">
        <w:rPr>
          <w:rFonts w:ascii="Calibri" w:hAnsi="Calibri"/>
          <w:snapToGrid w:val="0"/>
          <w:sz w:val="24"/>
          <w:szCs w:val="24"/>
        </w:rPr>
        <w:t>Class</w:t>
      </w:r>
      <w:proofErr w:type="spellEnd"/>
      <w:r w:rsidRPr="00D65654">
        <w:rPr>
          <w:rFonts w:ascii="Calibri" w:hAnsi="Calibri"/>
          <w:snapToGrid w:val="0"/>
          <w:sz w:val="24"/>
          <w:szCs w:val="24"/>
        </w:rPr>
        <w:t xml:space="preserve"> EA, které odpovídají požadavkům norem ISO / IEC 11801 2nd </w:t>
      </w:r>
      <w:proofErr w:type="spellStart"/>
      <w:r w:rsidRPr="00D65654">
        <w:rPr>
          <w:rFonts w:ascii="Calibri" w:hAnsi="Calibri"/>
          <w:snapToGrid w:val="0"/>
          <w:sz w:val="24"/>
          <w:szCs w:val="24"/>
        </w:rPr>
        <w:t>edition</w:t>
      </w:r>
      <w:proofErr w:type="spellEnd"/>
      <w:r w:rsidRPr="00D65654">
        <w:rPr>
          <w:rFonts w:ascii="Calibri" w:hAnsi="Calibri"/>
          <w:snapToGrid w:val="0"/>
          <w:sz w:val="24"/>
          <w:szCs w:val="24"/>
        </w:rPr>
        <w:t>, AM1 &amp; AM2 a ČSN EN 50 173 a dodatky.</w:t>
      </w:r>
    </w:p>
    <w:p w14:paraId="6663AB52" w14:textId="77777777"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Pro zákazníka systémová záruka představuje záruku nad rámec platných spotřebitelských zákonů od samotného výrobce. Zákonné záruky poskytuje instalační firma.</w:t>
      </w:r>
    </w:p>
    <w:p w14:paraId="18B04554" w14:textId="77777777"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 xml:space="preserve">Kabelážní systém musí garantovat nezměněnou výkonnost po dobu dvaceti pěti (25) let. Během této doby se záruka vztahuje na jednotlivé komponenty (zásuvky, propojovací (patch) panely, metalické a optické kabely, patch </w:t>
      </w:r>
      <w:proofErr w:type="gramStart"/>
      <w:r w:rsidRPr="00D65654">
        <w:rPr>
          <w:rFonts w:ascii="Calibri" w:hAnsi="Calibri"/>
          <w:snapToGrid w:val="0"/>
          <w:sz w:val="24"/>
          <w:szCs w:val="24"/>
        </w:rPr>
        <w:t>kabely,…</w:t>
      </w:r>
      <w:proofErr w:type="gramEnd"/>
      <w:r w:rsidRPr="00D65654">
        <w:rPr>
          <w:rFonts w:ascii="Calibri" w:hAnsi="Calibri"/>
          <w:snapToGrid w:val="0"/>
          <w:sz w:val="24"/>
          <w:szCs w:val="24"/>
        </w:rPr>
        <w:t>) i potřebnou práci.</w:t>
      </w:r>
    </w:p>
    <w:p w14:paraId="3D606781" w14:textId="77777777"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Pokud se nějaký produkt ukáže jako vadný, po dobu trvání celé doby záruky, bude urychleně vyměněn za nový bez úhrady (ve smyslu záručních podmínek).</w:t>
      </w:r>
    </w:p>
    <w:p w14:paraId="73F061A4" w14:textId="77777777" w:rsidR="00657E53" w:rsidRDefault="00657E53" w:rsidP="009F0244">
      <w:pPr>
        <w:pStyle w:val="Zkladntextodsazen2"/>
        <w:spacing w:before="120" w:after="0" w:line="240" w:lineRule="auto"/>
        <w:ind w:left="142"/>
        <w:jc w:val="both"/>
        <w:rPr>
          <w:rFonts w:ascii="Calibri" w:hAnsi="Calibri"/>
          <w:snapToGrid w:val="0"/>
          <w:sz w:val="24"/>
          <w:szCs w:val="24"/>
        </w:rPr>
      </w:pPr>
      <w:bookmarkStart w:id="84" w:name="_Toc381094989"/>
      <w:bookmarkStart w:id="85" w:name="_Toc391834204"/>
      <w:bookmarkStart w:id="86" w:name="_Toc400192507"/>
      <w:bookmarkStart w:id="87" w:name="_Toc419311876"/>
      <w:bookmarkStart w:id="88" w:name="_Toc435621452"/>
      <w:bookmarkStart w:id="89" w:name="_Toc444494745"/>
      <w:bookmarkStart w:id="90" w:name="_Toc475648067"/>
      <w:bookmarkStart w:id="91" w:name="_Toc475648109"/>
      <w:bookmarkStart w:id="92" w:name="_Toc475648345"/>
      <w:bookmarkStart w:id="93" w:name="_Toc475686537"/>
      <w:bookmarkStart w:id="94" w:name="_Toc475823103"/>
      <w:bookmarkStart w:id="95" w:name="_Toc475823190"/>
      <w:bookmarkStart w:id="96" w:name="_Toc476044971"/>
      <w:bookmarkStart w:id="97" w:name="_Toc476045110"/>
      <w:bookmarkStart w:id="98" w:name="_Toc476045141"/>
      <w:bookmarkStart w:id="99" w:name="_Toc477437895"/>
      <w:bookmarkStart w:id="100" w:name="_Toc477437975"/>
      <w:bookmarkStart w:id="101" w:name="_Toc480746786"/>
      <w:bookmarkStart w:id="102" w:name="_Toc480746856"/>
      <w:bookmarkStart w:id="103" w:name="_Toc481430395"/>
      <w:bookmarkStart w:id="104" w:name="_Toc482595375"/>
      <w:bookmarkStart w:id="105" w:name="_Toc482595440"/>
      <w:bookmarkStart w:id="106" w:name="_Toc485027141"/>
      <w:bookmarkStart w:id="107" w:name="_Toc494257971"/>
      <w:bookmarkStart w:id="108" w:name="_Toc495909240"/>
      <w:bookmarkStart w:id="109" w:name="_Toc495909361"/>
      <w:bookmarkStart w:id="110" w:name="_Toc528142021"/>
      <w:bookmarkStart w:id="111" w:name="_Toc27134410"/>
    </w:p>
    <w:p w14:paraId="03BF3F67" w14:textId="1E426383" w:rsidR="00D65654" w:rsidRPr="009F0244" w:rsidRDefault="00D65654" w:rsidP="009F0244">
      <w:pPr>
        <w:pStyle w:val="Zkladntextodsazen2"/>
        <w:spacing w:before="120" w:after="0" w:line="240" w:lineRule="auto"/>
        <w:ind w:left="142"/>
        <w:jc w:val="both"/>
        <w:rPr>
          <w:rFonts w:ascii="Calibri" w:hAnsi="Calibri"/>
          <w:snapToGrid w:val="0"/>
          <w:sz w:val="24"/>
          <w:szCs w:val="24"/>
        </w:rPr>
      </w:pPr>
      <w:r w:rsidRPr="009F0244">
        <w:rPr>
          <w:rFonts w:ascii="Calibri" w:hAnsi="Calibri"/>
          <w:snapToGrid w:val="0"/>
          <w:sz w:val="24"/>
          <w:szCs w:val="24"/>
        </w:rPr>
        <w:lastRenderedPageBreak/>
        <w:t>Žlaby a trubky</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5AF00EBC" w14:textId="53CFD5FB" w:rsidR="00D65654" w:rsidRPr="009F0244" w:rsidRDefault="00D65654" w:rsidP="009F0244">
      <w:pPr>
        <w:pStyle w:val="Zkladntextodsazen2"/>
        <w:spacing w:before="120" w:after="0" w:line="240" w:lineRule="auto"/>
        <w:ind w:left="142"/>
        <w:jc w:val="both"/>
        <w:rPr>
          <w:rFonts w:ascii="Calibri" w:hAnsi="Calibri"/>
          <w:snapToGrid w:val="0"/>
          <w:sz w:val="24"/>
          <w:szCs w:val="24"/>
        </w:rPr>
      </w:pPr>
      <w:r w:rsidRPr="009F0244">
        <w:rPr>
          <w:rFonts w:ascii="Calibri" w:hAnsi="Calibri"/>
          <w:snapToGrid w:val="0"/>
          <w:sz w:val="24"/>
          <w:szCs w:val="24"/>
        </w:rPr>
        <w:t>V páteřních trasách budou kabely uloženy v drátěných žlabech nad podhledem. V některých místnostech budou datové zásuvky instalovány v parapetních žlabech. Podlahové krabice a parapetní žlaby jsou součástí dodávky profese elektro.</w:t>
      </w:r>
    </w:p>
    <w:p w14:paraId="46723B99" w14:textId="77777777" w:rsidR="00D65654" w:rsidRPr="009F0244" w:rsidRDefault="00D65654" w:rsidP="009F0244">
      <w:pPr>
        <w:pStyle w:val="Zkladntextodsazen2"/>
        <w:spacing w:before="120" w:after="0" w:line="240" w:lineRule="auto"/>
        <w:ind w:left="142"/>
        <w:jc w:val="both"/>
        <w:rPr>
          <w:rFonts w:ascii="Calibri" w:hAnsi="Calibri"/>
          <w:snapToGrid w:val="0"/>
          <w:sz w:val="24"/>
          <w:szCs w:val="24"/>
        </w:rPr>
      </w:pPr>
      <w:r w:rsidRPr="009F0244">
        <w:rPr>
          <w:rFonts w:ascii="Calibri" w:hAnsi="Calibri"/>
          <w:snapToGrid w:val="0"/>
          <w:sz w:val="24"/>
          <w:szCs w:val="24"/>
        </w:rPr>
        <w:t>V případě potřeby budou v trubkových trasách osazeny protahovací krabice. Kabeláž bude v celé své délce uložena ve skupinových příchytkách, drátěných žlabech, parapetních žlabech a ohebných trubkách. Kabeláž musí být chráněna v celé délce svého vedení.</w:t>
      </w:r>
    </w:p>
    <w:p w14:paraId="3DF53320" w14:textId="77777777" w:rsidR="00CA4EAE" w:rsidRPr="00CA4EAE" w:rsidRDefault="00CA4EAE" w:rsidP="00CA4EAE">
      <w:pPr>
        <w:pStyle w:val="Zkladntextodsazen2"/>
        <w:spacing w:before="120" w:after="0" w:line="240" w:lineRule="auto"/>
        <w:ind w:left="142"/>
        <w:jc w:val="both"/>
        <w:rPr>
          <w:rFonts w:ascii="Calibri" w:hAnsi="Calibri"/>
          <w:snapToGrid w:val="0"/>
          <w:sz w:val="24"/>
          <w:szCs w:val="24"/>
        </w:rPr>
      </w:pPr>
      <w:bookmarkStart w:id="112" w:name="_Toc27134412"/>
      <w:r w:rsidRPr="00CA4EAE">
        <w:rPr>
          <w:rFonts w:ascii="Calibri" w:hAnsi="Calibri"/>
          <w:snapToGrid w:val="0"/>
          <w:sz w:val="24"/>
          <w:szCs w:val="24"/>
        </w:rPr>
        <w:t>Aktivní prvky počítačové sítě</w:t>
      </w:r>
    </w:p>
    <w:p w14:paraId="02B7268C" w14:textId="77777777" w:rsidR="00CA4EAE" w:rsidRPr="00CA4EAE" w:rsidRDefault="00CA4EAE" w:rsidP="00CA4EAE">
      <w:pPr>
        <w:pStyle w:val="Zkladntextodsazen2"/>
        <w:spacing w:before="120" w:after="0" w:line="240" w:lineRule="auto"/>
        <w:ind w:left="142"/>
        <w:jc w:val="both"/>
        <w:rPr>
          <w:rFonts w:ascii="Calibri" w:hAnsi="Calibri"/>
          <w:snapToGrid w:val="0"/>
          <w:sz w:val="24"/>
          <w:szCs w:val="24"/>
        </w:rPr>
      </w:pPr>
      <w:r w:rsidRPr="00CA4EAE">
        <w:rPr>
          <w:rFonts w:ascii="Calibri" w:hAnsi="Calibri"/>
          <w:snapToGrid w:val="0"/>
          <w:sz w:val="24"/>
          <w:szCs w:val="24"/>
        </w:rPr>
        <w:t>Pořizovaná zařízení musí být plně kompatibilní se současně provozovanou infrastrukturou, transparentně a bez ztráty doposud vložených investic.</w:t>
      </w:r>
    </w:p>
    <w:p w14:paraId="2B88A3F3" w14:textId="77777777" w:rsidR="00CA4EAE" w:rsidRPr="00CA4EAE" w:rsidRDefault="00CA4EAE" w:rsidP="00CA4EAE">
      <w:pPr>
        <w:pStyle w:val="Zkladntextodsazen2"/>
        <w:spacing w:before="120" w:after="0" w:line="240" w:lineRule="auto"/>
        <w:ind w:left="142"/>
        <w:jc w:val="both"/>
        <w:rPr>
          <w:rFonts w:ascii="Calibri" w:hAnsi="Calibri"/>
          <w:snapToGrid w:val="0"/>
          <w:sz w:val="24"/>
          <w:szCs w:val="24"/>
        </w:rPr>
      </w:pPr>
      <w:r w:rsidRPr="00CA4EAE">
        <w:rPr>
          <w:rFonts w:ascii="Calibri" w:hAnsi="Calibri"/>
          <w:snapToGrid w:val="0"/>
          <w:sz w:val="24"/>
          <w:szCs w:val="24"/>
        </w:rPr>
        <w:t>Dodavatel poskytne aktivní prvky po dobu trvání podpory všechny relevantní SW vydání a verze SW nabízené výrobcem tak, aby dodané řešení vyhovovalo zadání a fungovalo bez závad. Dodavatel se dále zavazuje získat potřebné SW produkty legálním způsobem za podmínek stanovených výrobcem zařízení.</w:t>
      </w:r>
    </w:p>
    <w:p w14:paraId="74F37EFE" w14:textId="77777777" w:rsidR="00CA4EAE" w:rsidRPr="00CA4EAE" w:rsidRDefault="00CA4EAE" w:rsidP="00CA4EAE">
      <w:pPr>
        <w:pStyle w:val="Zkladntextodsazen2"/>
        <w:spacing w:before="120" w:after="0" w:line="240" w:lineRule="auto"/>
        <w:ind w:left="142"/>
        <w:jc w:val="both"/>
        <w:rPr>
          <w:rFonts w:ascii="Calibri" w:hAnsi="Calibri"/>
          <w:snapToGrid w:val="0"/>
          <w:sz w:val="24"/>
          <w:szCs w:val="24"/>
        </w:rPr>
      </w:pPr>
      <w:r w:rsidRPr="00CA4EAE">
        <w:rPr>
          <w:rFonts w:ascii="Calibri" w:hAnsi="Calibri"/>
          <w:snapToGrid w:val="0"/>
          <w:sz w:val="24"/>
          <w:szCs w:val="24"/>
        </w:rPr>
        <w:t>Dodavatel je povinen řádným způsobem uzavřít dohodu o podpoře s výrobcem zařízení tak, aby v případě závady na dodaných zařízeních, bylo možné tuto závadu eskalovat přímo k výrobci zařízení. Zároveň je dodavatel povinen zajistit přístup k dokumentaci výrobce zařízení a znalostní bázi, kterou výrobce v rámci své podpory poskytuje.</w:t>
      </w:r>
    </w:p>
    <w:p w14:paraId="2AC6F211" w14:textId="77777777" w:rsidR="00CA4EAE" w:rsidRPr="00CA4EAE" w:rsidRDefault="00CA4EAE" w:rsidP="00CA4EAE">
      <w:pPr>
        <w:pStyle w:val="Zkladntextodsazen2"/>
        <w:spacing w:before="120" w:after="0" w:line="240" w:lineRule="auto"/>
        <w:ind w:left="142"/>
        <w:jc w:val="both"/>
        <w:rPr>
          <w:rFonts w:ascii="Calibri" w:hAnsi="Calibri"/>
          <w:snapToGrid w:val="0"/>
          <w:sz w:val="24"/>
          <w:szCs w:val="24"/>
        </w:rPr>
      </w:pPr>
      <w:r w:rsidRPr="00CA4EAE">
        <w:rPr>
          <w:rFonts w:ascii="Calibri" w:hAnsi="Calibri"/>
          <w:snapToGrid w:val="0"/>
          <w:sz w:val="24"/>
          <w:szCs w:val="24"/>
        </w:rPr>
        <w:t>Dodavatel je povinen zajistit dostupnost náhradních dílů od výrobce a dostupnost vlastní podpory pro dodané řešení za podmínek specifikovaných Zadavatelem.</w:t>
      </w:r>
    </w:p>
    <w:p w14:paraId="39A5494C" w14:textId="5282A40F" w:rsidR="00CA4EAE" w:rsidRPr="00CA4EAE" w:rsidRDefault="00CA4EAE" w:rsidP="00CA4EAE">
      <w:pPr>
        <w:pStyle w:val="Zkladntextodsazen2"/>
        <w:spacing w:before="120" w:after="0" w:line="240" w:lineRule="auto"/>
        <w:ind w:left="142"/>
        <w:jc w:val="both"/>
        <w:rPr>
          <w:rFonts w:ascii="Calibri" w:hAnsi="Calibri"/>
          <w:snapToGrid w:val="0"/>
          <w:sz w:val="24"/>
          <w:szCs w:val="24"/>
        </w:rPr>
      </w:pPr>
      <w:r w:rsidRPr="00CA4EAE">
        <w:rPr>
          <w:rFonts w:ascii="Calibri" w:hAnsi="Calibri"/>
          <w:snapToGrid w:val="0"/>
          <w:sz w:val="24"/>
          <w:szCs w:val="24"/>
        </w:rPr>
        <w:t>Všechna dodaná síťová zařízení musí pocházet od stejného výrobce a musí být 100% kompatibilní se zařízením používaným v síti VŠB-TU</w:t>
      </w:r>
      <w:r w:rsidR="00657E53">
        <w:rPr>
          <w:rFonts w:ascii="Calibri" w:hAnsi="Calibri"/>
          <w:snapToGrid w:val="0"/>
          <w:sz w:val="24"/>
          <w:szCs w:val="24"/>
        </w:rPr>
        <w:t>O</w:t>
      </w:r>
      <w:r w:rsidRPr="00CA4EAE">
        <w:rPr>
          <w:rFonts w:ascii="Calibri" w:hAnsi="Calibri"/>
          <w:snapToGrid w:val="0"/>
          <w:sz w:val="24"/>
          <w:szCs w:val="24"/>
        </w:rPr>
        <w:t xml:space="preserve"> v současné době.</w:t>
      </w:r>
    </w:p>
    <w:p w14:paraId="48D7134A" w14:textId="04313786" w:rsidR="00CA4EAE" w:rsidRPr="00CA4EAE" w:rsidRDefault="00CA4EAE" w:rsidP="00CA4EAE">
      <w:pPr>
        <w:pStyle w:val="Zkladntextodsazen2"/>
        <w:spacing w:before="120" w:after="0" w:line="240" w:lineRule="auto"/>
        <w:ind w:left="142"/>
        <w:jc w:val="both"/>
        <w:rPr>
          <w:rFonts w:ascii="Calibri" w:hAnsi="Calibri"/>
          <w:snapToGrid w:val="0"/>
          <w:sz w:val="24"/>
          <w:szCs w:val="24"/>
        </w:rPr>
      </w:pPr>
      <w:r w:rsidRPr="00CA4EAE">
        <w:rPr>
          <w:rFonts w:ascii="Calibri" w:hAnsi="Calibri"/>
          <w:snapToGrid w:val="0"/>
          <w:sz w:val="24"/>
          <w:szCs w:val="24"/>
        </w:rPr>
        <w:t>Dodavatel je povinen s dodávkou doložit oficiální potvrzení zastoupení výrobce o určení dodávaného HW (seznamu sériových čísel dodávaných zařízení) pro český trh a koncového zákazníka VŠB</w:t>
      </w:r>
      <w:r w:rsidR="00657E53">
        <w:rPr>
          <w:rFonts w:ascii="Calibri" w:hAnsi="Calibri"/>
          <w:snapToGrid w:val="0"/>
          <w:sz w:val="24"/>
          <w:szCs w:val="24"/>
        </w:rPr>
        <w:t>-TUO</w:t>
      </w:r>
      <w:r w:rsidRPr="00CA4EAE">
        <w:rPr>
          <w:rFonts w:ascii="Calibri" w:hAnsi="Calibri"/>
          <w:snapToGrid w:val="0"/>
          <w:sz w:val="24"/>
          <w:szCs w:val="24"/>
        </w:rPr>
        <w:t>, pokud o to Zadavatel požádá. Zadavatel požaduje originální a nové zařízení, licencované ve jménu zákazníka tak, aby bylo možné eskalovat případné závady na technickou podporu výrobce.</w:t>
      </w:r>
    </w:p>
    <w:p w14:paraId="29B2AB1C" w14:textId="352FB868" w:rsidR="00CA4EAE" w:rsidRPr="00CA4EAE" w:rsidRDefault="00CA4EAE" w:rsidP="00CA4EAE">
      <w:pPr>
        <w:pStyle w:val="Zkladntextodsazen2"/>
        <w:spacing w:before="120" w:after="0" w:line="240" w:lineRule="auto"/>
        <w:ind w:left="142"/>
        <w:jc w:val="both"/>
        <w:rPr>
          <w:rFonts w:ascii="Calibri" w:hAnsi="Calibri"/>
          <w:snapToGrid w:val="0"/>
          <w:sz w:val="24"/>
          <w:szCs w:val="24"/>
        </w:rPr>
      </w:pPr>
      <w:r w:rsidRPr="00CA4EAE">
        <w:rPr>
          <w:rFonts w:ascii="Calibri" w:hAnsi="Calibri"/>
          <w:snapToGrid w:val="0"/>
          <w:sz w:val="24"/>
          <w:szCs w:val="24"/>
        </w:rPr>
        <w:t xml:space="preserve">Dodaná zařízení musí být </w:t>
      </w:r>
      <w:proofErr w:type="spellStart"/>
      <w:r w:rsidRPr="00CA4EAE">
        <w:rPr>
          <w:rFonts w:ascii="Calibri" w:hAnsi="Calibri"/>
          <w:snapToGrid w:val="0"/>
          <w:sz w:val="24"/>
          <w:szCs w:val="24"/>
        </w:rPr>
        <w:t>integrovatelná</w:t>
      </w:r>
      <w:proofErr w:type="spellEnd"/>
      <w:r w:rsidRPr="00CA4EAE">
        <w:rPr>
          <w:rFonts w:ascii="Calibri" w:hAnsi="Calibri"/>
          <w:snapToGrid w:val="0"/>
          <w:sz w:val="24"/>
          <w:szCs w:val="24"/>
        </w:rPr>
        <w:t xml:space="preserve"> do aktuálně provozovaného centralizovaného managementu počítačové sítě a do dalších automatizovaných systémů pro dohled a správu počítačové </w:t>
      </w:r>
      <w:r w:rsidR="00657E53" w:rsidRPr="00CA4EAE">
        <w:rPr>
          <w:rFonts w:ascii="Calibri" w:hAnsi="Calibri"/>
          <w:snapToGrid w:val="0"/>
          <w:sz w:val="24"/>
          <w:szCs w:val="24"/>
        </w:rPr>
        <w:t>sítě,</w:t>
      </w:r>
      <w:r w:rsidRPr="00CA4EAE">
        <w:rPr>
          <w:rFonts w:ascii="Calibri" w:hAnsi="Calibri"/>
          <w:snapToGrid w:val="0"/>
          <w:sz w:val="24"/>
          <w:szCs w:val="24"/>
        </w:rPr>
        <w:t xml:space="preserve"> a to bez dodatečných </w:t>
      </w:r>
      <w:r w:rsidR="00657E53" w:rsidRPr="00CA4EAE">
        <w:rPr>
          <w:rFonts w:ascii="Calibri" w:hAnsi="Calibri"/>
          <w:snapToGrid w:val="0"/>
          <w:sz w:val="24"/>
          <w:szCs w:val="24"/>
        </w:rPr>
        <w:t>nákladů,</w:t>
      </w:r>
      <w:r w:rsidRPr="00CA4EAE">
        <w:rPr>
          <w:rFonts w:ascii="Calibri" w:hAnsi="Calibri"/>
          <w:snapToGrid w:val="0"/>
          <w:sz w:val="24"/>
          <w:szCs w:val="24"/>
        </w:rPr>
        <w:t xml:space="preserve"> a to i do budoucna při aktualizaci programového vybavení dodaných zařízení nebo centralizované správy. Požadovaná kompatibilita dodaných zařízení bude posuzována z pohledu již provozovaných infrastruktur a instalací.</w:t>
      </w:r>
    </w:p>
    <w:p w14:paraId="3123B40F" w14:textId="337984D2" w:rsidR="00CA4EAE" w:rsidRPr="00CA4EAE" w:rsidRDefault="00CA4EAE" w:rsidP="00CA4EAE">
      <w:pPr>
        <w:pStyle w:val="Zkladntextodsazen2"/>
        <w:spacing w:before="120" w:after="0" w:line="240" w:lineRule="auto"/>
        <w:ind w:left="142"/>
        <w:jc w:val="both"/>
        <w:rPr>
          <w:rFonts w:ascii="Calibri" w:hAnsi="Calibri"/>
          <w:snapToGrid w:val="0"/>
          <w:sz w:val="24"/>
          <w:szCs w:val="24"/>
        </w:rPr>
      </w:pPr>
      <w:r w:rsidRPr="00CA4EAE">
        <w:rPr>
          <w:rFonts w:ascii="Calibri" w:hAnsi="Calibri"/>
          <w:snapToGrid w:val="0"/>
          <w:sz w:val="24"/>
          <w:szCs w:val="24"/>
        </w:rPr>
        <w:t xml:space="preserve">Zadavatel požaduje dodat taková zařízení, u kterých je výrobcem deklarována produktová podpora a stabilita minimálně 5 let od data </w:t>
      </w:r>
      <w:r w:rsidR="00767E25" w:rsidRPr="00CA4EAE">
        <w:rPr>
          <w:rFonts w:ascii="Calibri" w:hAnsi="Calibri"/>
          <w:snapToGrid w:val="0"/>
          <w:sz w:val="24"/>
          <w:szCs w:val="24"/>
        </w:rPr>
        <w:t>dodávky,</w:t>
      </w:r>
      <w:r w:rsidRPr="00CA4EAE">
        <w:rPr>
          <w:rFonts w:ascii="Calibri" w:hAnsi="Calibri"/>
          <w:snapToGrid w:val="0"/>
          <w:sz w:val="24"/>
          <w:szCs w:val="24"/>
        </w:rPr>
        <w:t xml:space="preserve"> a to včetně nových programových verzí, údržby a rozvoje programového vybavení a možnosti prodloužení HW i SW podpory u výrobce.</w:t>
      </w:r>
    </w:p>
    <w:p w14:paraId="28E0C235" w14:textId="77777777" w:rsidR="00657E53" w:rsidRDefault="00657E53" w:rsidP="009F0244">
      <w:pPr>
        <w:pStyle w:val="Zkladntextodsazen2"/>
        <w:spacing w:before="120" w:after="0" w:line="240" w:lineRule="auto"/>
        <w:ind w:left="142"/>
        <w:jc w:val="both"/>
        <w:rPr>
          <w:rFonts w:ascii="Calibri" w:hAnsi="Calibri"/>
          <w:snapToGrid w:val="0"/>
          <w:sz w:val="24"/>
          <w:szCs w:val="24"/>
        </w:rPr>
      </w:pPr>
    </w:p>
    <w:p w14:paraId="480EB978" w14:textId="77777777" w:rsidR="00657E53" w:rsidRDefault="00657E53" w:rsidP="009F0244">
      <w:pPr>
        <w:pStyle w:val="Zkladntextodsazen2"/>
        <w:spacing w:before="120" w:after="0" w:line="240" w:lineRule="auto"/>
        <w:ind w:left="142"/>
        <w:jc w:val="both"/>
        <w:rPr>
          <w:rFonts w:ascii="Calibri" w:hAnsi="Calibri"/>
          <w:snapToGrid w:val="0"/>
          <w:sz w:val="24"/>
          <w:szCs w:val="24"/>
        </w:rPr>
      </w:pPr>
    </w:p>
    <w:p w14:paraId="20ABC3B7" w14:textId="51872120" w:rsidR="00D65654" w:rsidRPr="009F0244" w:rsidRDefault="00D65654" w:rsidP="009F0244">
      <w:pPr>
        <w:pStyle w:val="Zkladntextodsazen2"/>
        <w:spacing w:before="120" w:after="0" w:line="240" w:lineRule="auto"/>
        <w:ind w:left="142"/>
        <w:jc w:val="both"/>
        <w:rPr>
          <w:rFonts w:ascii="Calibri" w:hAnsi="Calibri"/>
          <w:snapToGrid w:val="0"/>
          <w:sz w:val="24"/>
          <w:szCs w:val="24"/>
        </w:rPr>
      </w:pPr>
      <w:r w:rsidRPr="009F0244">
        <w:rPr>
          <w:rFonts w:ascii="Calibri" w:hAnsi="Calibri"/>
          <w:snapToGrid w:val="0"/>
          <w:sz w:val="24"/>
          <w:szCs w:val="24"/>
        </w:rPr>
        <w:lastRenderedPageBreak/>
        <w:t>Telefony</w:t>
      </w:r>
      <w:bookmarkEnd w:id="112"/>
    </w:p>
    <w:p w14:paraId="787FFA40" w14:textId="655515C7" w:rsidR="00D65654" w:rsidRPr="009F0244" w:rsidRDefault="00D65654" w:rsidP="009F0244">
      <w:pPr>
        <w:pStyle w:val="Zkladntextodsazen2"/>
        <w:spacing w:before="120" w:after="0" w:line="240" w:lineRule="auto"/>
        <w:ind w:left="142"/>
        <w:jc w:val="both"/>
        <w:rPr>
          <w:rFonts w:ascii="Calibri" w:hAnsi="Calibri"/>
          <w:snapToGrid w:val="0"/>
          <w:sz w:val="24"/>
          <w:szCs w:val="24"/>
        </w:rPr>
      </w:pPr>
      <w:bookmarkStart w:id="113" w:name="_Toc495909243"/>
      <w:bookmarkStart w:id="114" w:name="_Toc495909364"/>
      <w:bookmarkStart w:id="115" w:name="_Toc528142024"/>
      <w:bookmarkStart w:id="116" w:name="_Toc27134413"/>
      <w:r w:rsidRPr="009F0244">
        <w:rPr>
          <w:rFonts w:ascii="Calibri" w:hAnsi="Calibri"/>
          <w:snapToGrid w:val="0"/>
          <w:sz w:val="24"/>
          <w:szCs w:val="24"/>
        </w:rPr>
        <w:t xml:space="preserve">V objektu bude navržena telefonní </w:t>
      </w:r>
      <w:r w:rsidR="00CA4EAE">
        <w:rPr>
          <w:rFonts w:ascii="Calibri" w:hAnsi="Calibri"/>
          <w:snapToGrid w:val="0"/>
          <w:sz w:val="24"/>
          <w:szCs w:val="24"/>
        </w:rPr>
        <w:t>přípojka</w:t>
      </w:r>
      <w:r w:rsidR="00657E53">
        <w:rPr>
          <w:rFonts w:ascii="Calibri" w:hAnsi="Calibri"/>
          <w:snapToGrid w:val="0"/>
          <w:sz w:val="24"/>
          <w:szCs w:val="24"/>
        </w:rPr>
        <w:t xml:space="preserve"> </w:t>
      </w:r>
      <w:r w:rsidR="00657E53" w:rsidRPr="009F084E">
        <w:rPr>
          <w:rFonts w:ascii="Calibri" w:hAnsi="Calibri"/>
          <w:snapToGrid w:val="0"/>
          <w:sz w:val="24"/>
          <w:szCs w:val="24"/>
        </w:rPr>
        <w:t>metalickým telefonním kabelem TCEPKPFLE 50x4x0,6, vedeným ze stávajícího objektu IET</w:t>
      </w:r>
      <w:r w:rsidR="00CA4EAE">
        <w:rPr>
          <w:rFonts w:ascii="Calibri" w:hAnsi="Calibri"/>
          <w:snapToGrid w:val="0"/>
          <w:sz w:val="24"/>
          <w:szCs w:val="24"/>
        </w:rPr>
        <w:t>, která je řešena samostatným projektem</w:t>
      </w:r>
      <w:r w:rsidR="00657E53">
        <w:rPr>
          <w:rFonts w:ascii="Calibri" w:hAnsi="Calibri"/>
          <w:snapToGrid w:val="0"/>
          <w:sz w:val="24"/>
          <w:szCs w:val="24"/>
        </w:rPr>
        <w:t xml:space="preserve"> </w:t>
      </w:r>
      <w:r w:rsidR="00657E53" w:rsidRPr="00657E53">
        <w:rPr>
          <w:rFonts w:ascii="Calibri" w:hAnsi="Calibri"/>
          <w:snapToGrid w:val="0"/>
          <w:sz w:val="24"/>
          <w:szCs w:val="24"/>
        </w:rPr>
        <w:t xml:space="preserve">SO 09.1 – Přípojka pro </w:t>
      </w:r>
      <w:proofErr w:type="spellStart"/>
      <w:r w:rsidR="00657E53" w:rsidRPr="00657E53">
        <w:rPr>
          <w:rFonts w:ascii="Calibri" w:hAnsi="Calibri"/>
          <w:snapToGrid w:val="0"/>
          <w:sz w:val="24"/>
          <w:szCs w:val="24"/>
        </w:rPr>
        <w:t>CEETe</w:t>
      </w:r>
      <w:proofErr w:type="spellEnd"/>
      <w:r w:rsidRPr="009F0244">
        <w:rPr>
          <w:rFonts w:ascii="Calibri" w:hAnsi="Calibri"/>
          <w:snapToGrid w:val="0"/>
          <w:sz w:val="24"/>
          <w:szCs w:val="24"/>
        </w:rPr>
        <w:t>.</w:t>
      </w:r>
      <w:bookmarkEnd w:id="113"/>
      <w:bookmarkEnd w:id="114"/>
      <w:bookmarkEnd w:id="115"/>
      <w:bookmarkEnd w:id="116"/>
    </w:p>
    <w:p w14:paraId="30FDB404" w14:textId="77777777" w:rsidR="00CA4EAE" w:rsidRPr="00CA4EAE" w:rsidRDefault="00CA4EAE" w:rsidP="00CA4EAE">
      <w:pPr>
        <w:pStyle w:val="Zkladntextodsazen2"/>
        <w:spacing w:before="120" w:after="0" w:line="240" w:lineRule="auto"/>
        <w:ind w:left="142"/>
        <w:jc w:val="both"/>
        <w:rPr>
          <w:rFonts w:ascii="Calibri" w:hAnsi="Calibri"/>
          <w:snapToGrid w:val="0"/>
          <w:sz w:val="24"/>
          <w:szCs w:val="24"/>
        </w:rPr>
      </w:pPr>
      <w:r w:rsidRPr="00CA4EAE">
        <w:rPr>
          <w:rFonts w:ascii="Calibri" w:hAnsi="Calibri"/>
          <w:snapToGrid w:val="0"/>
          <w:sz w:val="24"/>
          <w:szCs w:val="24"/>
        </w:rPr>
        <w:t>Zhotovující firma provede naprogramování telefonních linek, dle dodaných seznamů uživatelů, propojení od ústředny v rozvaděčích až do zásuvek, složení tel. přístrojů a jejich zapojení.</w:t>
      </w:r>
    </w:p>
    <w:p w14:paraId="69858793" w14:textId="7AC445EC" w:rsidR="00D65654" w:rsidRPr="009F0244" w:rsidRDefault="00D65654" w:rsidP="009F0244">
      <w:pPr>
        <w:pStyle w:val="Zkladntextodsazen2"/>
        <w:spacing w:before="120" w:after="0" w:line="240" w:lineRule="auto"/>
        <w:ind w:left="142"/>
        <w:jc w:val="both"/>
        <w:rPr>
          <w:rFonts w:ascii="Calibri" w:hAnsi="Calibri"/>
          <w:snapToGrid w:val="0"/>
          <w:sz w:val="24"/>
          <w:szCs w:val="24"/>
        </w:rPr>
      </w:pPr>
      <w:r w:rsidRPr="009F0244">
        <w:rPr>
          <w:rFonts w:ascii="Calibri" w:hAnsi="Calibri"/>
          <w:snapToGrid w:val="0"/>
          <w:sz w:val="24"/>
          <w:szCs w:val="24"/>
        </w:rPr>
        <w:t xml:space="preserve">Počty koncových systémových (TDM) a analogových telefonních přístrojů upřesní provozním oddělením za spolupráce </w:t>
      </w:r>
      <w:r w:rsidR="00CA4EAE">
        <w:rPr>
          <w:rFonts w:ascii="Calibri" w:hAnsi="Calibri"/>
          <w:snapToGrid w:val="0"/>
          <w:sz w:val="24"/>
          <w:szCs w:val="24"/>
        </w:rPr>
        <w:t>investora</w:t>
      </w:r>
      <w:r w:rsidRPr="009F0244">
        <w:rPr>
          <w:rFonts w:ascii="Calibri" w:hAnsi="Calibri"/>
          <w:snapToGrid w:val="0"/>
          <w:sz w:val="24"/>
          <w:szCs w:val="24"/>
        </w:rPr>
        <w:t>.</w:t>
      </w:r>
    </w:p>
    <w:p w14:paraId="4804FD31" w14:textId="701E7C87" w:rsidR="00D65654" w:rsidRDefault="00D65654" w:rsidP="007C50BC">
      <w:pPr>
        <w:pStyle w:val="Zkladntextodsazen2"/>
        <w:spacing w:before="120" w:after="0" w:line="240" w:lineRule="auto"/>
        <w:ind w:left="142"/>
        <w:jc w:val="both"/>
        <w:rPr>
          <w:rFonts w:ascii="Calibri" w:hAnsi="Calibri"/>
          <w:snapToGrid w:val="0"/>
          <w:sz w:val="24"/>
          <w:szCs w:val="24"/>
        </w:rPr>
      </w:pPr>
    </w:p>
    <w:p w14:paraId="06588734" w14:textId="682DA92F" w:rsidR="00B619AC" w:rsidRPr="00834BFC" w:rsidRDefault="00CA4EAE" w:rsidP="00B619AC">
      <w:pPr>
        <w:pStyle w:val="Nadpis1"/>
        <w:keepLines w:val="0"/>
        <w:numPr>
          <w:ilvl w:val="0"/>
          <w:numId w:val="14"/>
        </w:numPr>
        <w:spacing w:after="60"/>
        <w:ind w:left="142" w:firstLine="0"/>
        <w:rPr>
          <w:rFonts w:ascii="Calibri" w:hAnsi="Calibri"/>
          <w:kern w:val="28"/>
          <w:sz w:val="28"/>
          <w:szCs w:val="28"/>
        </w:rPr>
      </w:pPr>
      <w:bookmarkStart w:id="117" w:name="_Toc54281288"/>
      <w:r w:rsidRPr="00CA4EAE">
        <w:rPr>
          <w:rFonts w:ascii="Calibri" w:hAnsi="Calibri"/>
          <w:kern w:val="28"/>
          <w:sz w:val="28"/>
          <w:szCs w:val="28"/>
        </w:rPr>
        <w:t>Kamerový systém (CCTV)</w:t>
      </w:r>
      <w:bookmarkEnd w:id="117"/>
    </w:p>
    <w:p w14:paraId="3DB8E7AD" w14:textId="77777777"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 xml:space="preserve">Provoz vně a uvnitř objektu bude sledován pomocí kamer. Kamery budou monitorovat vstupy do objektu, prostor vstupní haly a jednotlivé chodby. Kamery budou sloužit jako případná ochrana před vandalismem a zloději. </w:t>
      </w:r>
    </w:p>
    <w:p w14:paraId="799CAF70" w14:textId="77777777"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 xml:space="preserve">Kamerový systém bude postaven na bázi IP kamer, přičemž pro něj bude vybudovaná datová síť. Centrum této sítě bude v datových rozvaděčích. Budou osazeny statické kamery. Kamery budou vybaveny IR přísvitem do vzdálenosti min. </w:t>
      </w:r>
      <w:proofErr w:type="gramStart"/>
      <w:r w:rsidRPr="00767E25">
        <w:rPr>
          <w:rFonts w:ascii="Calibri" w:hAnsi="Calibri"/>
          <w:snapToGrid w:val="0"/>
          <w:sz w:val="24"/>
          <w:szCs w:val="24"/>
        </w:rPr>
        <w:t>30m</w:t>
      </w:r>
      <w:proofErr w:type="gramEnd"/>
      <w:r w:rsidRPr="00767E25">
        <w:rPr>
          <w:rFonts w:ascii="Calibri" w:hAnsi="Calibri"/>
          <w:snapToGrid w:val="0"/>
          <w:sz w:val="24"/>
          <w:szCs w:val="24"/>
        </w:rPr>
        <w:t>. Pozice instalace jednotlivých kamer bude upřesněna v dalším stupni PD.</w:t>
      </w:r>
    </w:p>
    <w:p w14:paraId="0B03427E" w14:textId="26E0130E" w:rsidR="00CA4EAE" w:rsidRPr="00767E25" w:rsidRDefault="00CA4EAE" w:rsidP="00767E25">
      <w:pPr>
        <w:pStyle w:val="Zkladntextodsazen2"/>
        <w:spacing w:before="120" w:after="0" w:line="240" w:lineRule="auto"/>
        <w:ind w:left="142"/>
        <w:jc w:val="both"/>
        <w:rPr>
          <w:rFonts w:ascii="Calibri" w:hAnsi="Calibri"/>
          <w:snapToGrid w:val="0"/>
          <w:sz w:val="24"/>
          <w:szCs w:val="24"/>
        </w:rPr>
      </w:pPr>
      <w:bookmarkStart w:id="118" w:name="_Toc21599447"/>
      <w:r w:rsidRPr="00767E25">
        <w:rPr>
          <w:rFonts w:ascii="Calibri" w:hAnsi="Calibri"/>
          <w:snapToGrid w:val="0"/>
          <w:sz w:val="24"/>
          <w:szCs w:val="24"/>
        </w:rPr>
        <w:t>Požadavky na systém VSS/CCTV</w:t>
      </w:r>
      <w:bookmarkEnd w:id="118"/>
    </w:p>
    <w:p w14:paraId="171A9758" w14:textId="0BA9EF44"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Objekt bude vybaven IP kamerovým systémem</w:t>
      </w:r>
      <w:r w:rsidR="00657E53">
        <w:rPr>
          <w:rFonts w:ascii="Calibri" w:hAnsi="Calibri"/>
          <w:snapToGrid w:val="0"/>
          <w:sz w:val="24"/>
          <w:szCs w:val="24"/>
        </w:rPr>
        <w:t xml:space="preserve"> </w:t>
      </w:r>
      <w:r w:rsidR="00657E53" w:rsidRPr="00657E53">
        <w:rPr>
          <w:rFonts w:ascii="Calibri" w:hAnsi="Calibri"/>
          <w:snapToGrid w:val="0"/>
          <w:sz w:val="24"/>
          <w:szCs w:val="24"/>
        </w:rPr>
        <w:t>8MPix IP venkovní kamera; H265</w:t>
      </w:r>
      <w:proofErr w:type="gramStart"/>
      <w:r w:rsidR="00657E53" w:rsidRPr="00657E53">
        <w:rPr>
          <w:rFonts w:ascii="Calibri" w:hAnsi="Calibri"/>
          <w:snapToGrid w:val="0"/>
          <w:sz w:val="24"/>
          <w:szCs w:val="24"/>
        </w:rPr>
        <w:t>+;WDR</w:t>
      </w:r>
      <w:proofErr w:type="gramEnd"/>
      <w:r w:rsidR="00657E53" w:rsidRPr="00657E53">
        <w:rPr>
          <w:rFonts w:ascii="Calibri" w:hAnsi="Calibri"/>
          <w:snapToGrid w:val="0"/>
          <w:sz w:val="24"/>
          <w:szCs w:val="24"/>
        </w:rPr>
        <w:t xml:space="preserve">+ICR+EXIR; </w:t>
      </w:r>
      <w:proofErr w:type="spellStart"/>
      <w:r w:rsidR="00657E53" w:rsidRPr="00657E53">
        <w:rPr>
          <w:rFonts w:ascii="Calibri" w:hAnsi="Calibri"/>
          <w:snapToGrid w:val="0"/>
          <w:sz w:val="24"/>
          <w:szCs w:val="24"/>
        </w:rPr>
        <w:t>motorzoom</w:t>
      </w:r>
      <w:proofErr w:type="spellEnd"/>
      <w:r w:rsidR="00657E53" w:rsidRPr="00657E53">
        <w:rPr>
          <w:rFonts w:ascii="Calibri" w:hAnsi="Calibri"/>
          <w:snapToGrid w:val="0"/>
          <w:sz w:val="24"/>
          <w:szCs w:val="24"/>
        </w:rPr>
        <w:t>, IP67 vč.</w:t>
      </w:r>
      <w:r w:rsidR="00657E53" w:rsidRPr="00657E53">
        <w:rPr>
          <w:rFonts w:ascii="Calibri" w:hAnsi="Calibri"/>
          <w:snapToGrid w:val="0"/>
          <w:sz w:val="24"/>
          <w:szCs w:val="24"/>
        </w:rPr>
        <w:t xml:space="preserve"> </w:t>
      </w:r>
      <w:r w:rsidR="00657E53" w:rsidRPr="00767E25">
        <w:rPr>
          <w:rFonts w:ascii="Calibri" w:hAnsi="Calibri"/>
          <w:snapToGrid w:val="0"/>
          <w:sz w:val="24"/>
          <w:szCs w:val="24"/>
        </w:rPr>
        <w:t>IR přísvit</w:t>
      </w:r>
      <w:r w:rsidR="002F5B7E">
        <w:rPr>
          <w:rFonts w:ascii="Calibri" w:hAnsi="Calibri"/>
          <w:snapToGrid w:val="0"/>
          <w:sz w:val="24"/>
          <w:szCs w:val="24"/>
        </w:rPr>
        <w:t>u</w:t>
      </w:r>
      <w:r w:rsidR="00657E53" w:rsidRPr="00767E25">
        <w:rPr>
          <w:rFonts w:ascii="Calibri" w:hAnsi="Calibri"/>
          <w:snapToGrid w:val="0"/>
          <w:sz w:val="24"/>
          <w:szCs w:val="24"/>
        </w:rPr>
        <w:t xml:space="preserve"> do vzdálenosti min. 30m</w:t>
      </w:r>
      <w:r w:rsidR="00657E53">
        <w:rPr>
          <w:rFonts w:ascii="Calibri" w:hAnsi="Calibri"/>
          <w:snapToGrid w:val="0"/>
          <w:sz w:val="24"/>
          <w:szCs w:val="24"/>
        </w:rPr>
        <w:t xml:space="preserve"> a </w:t>
      </w:r>
      <w:r w:rsidR="00657E53" w:rsidRPr="00657E53">
        <w:rPr>
          <w:rFonts w:ascii="Calibri" w:hAnsi="Calibri"/>
          <w:snapToGrid w:val="0"/>
          <w:sz w:val="24"/>
          <w:szCs w:val="24"/>
        </w:rPr>
        <w:t xml:space="preserve">8MPix IP vnitřní kamera; H265+;WDR+ICR+EXIR; </w:t>
      </w:r>
      <w:proofErr w:type="spellStart"/>
      <w:r w:rsidR="00657E53" w:rsidRPr="00657E53">
        <w:rPr>
          <w:rFonts w:ascii="Calibri" w:hAnsi="Calibri"/>
          <w:snapToGrid w:val="0"/>
          <w:sz w:val="24"/>
          <w:szCs w:val="24"/>
        </w:rPr>
        <w:t>motorzoom</w:t>
      </w:r>
      <w:proofErr w:type="spellEnd"/>
    </w:p>
    <w:p w14:paraId="722CCDF4" w14:textId="7D47BEDF"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 xml:space="preserve">Pro kamerový systém bude vybudována samostatná síť kabely STP </w:t>
      </w:r>
      <w:proofErr w:type="spellStart"/>
      <w:r w:rsidRPr="00767E25">
        <w:rPr>
          <w:rFonts w:ascii="Calibri" w:hAnsi="Calibri"/>
          <w:snapToGrid w:val="0"/>
          <w:sz w:val="24"/>
          <w:szCs w:val="24"/>
        </w:rPr>
        <w:t>cat</w:t>
      </w:r>
      <w:proofErr w:type="spellEnd"/>
      <w:r w:rsidRPr="00767E25">
        <w:rPr>
          <w:rFonts w:ascii="Calibri" w:hAnsi="Calibri"/>
          <w:snapToGrid w:val="0"/>
          <w:sz w:val="24"/>
          <w:szCs w:val="24"/>
        </w:rPr>
        <w:t xml:space="preserve">. </w:t>
      </w:r>
      <w:proofErr w:type="gramStart"/>
      <w:r w:rsidRPr="00767E25">
        <w:rPr>
          <w:rFonts w:ascii="Calibri" w:hAnsi="Calibri"/>
          <w:snapToGrid w:val="0"/>
          <w:sz w:val="24"/>
          <w:szCs w:val="24"/>
        </w:rPr>
        <w:t>6</w:t>
      </w:r>
      <w:r w:rsidR="00767E25">
        <w:rPr>
          <w:rFonts w:ascii="Calibri" w:hAnsi="Calibri"/>
          <w:snapToGrid w:val="0"/>
          <w:sz w:val="24"/>
          <w:szCs w:val="24"/>
        </w:rPr>
        <w:t>a</w:t>
      </w:r>
      <w:proofErr w:type="gramEnd"/>
      <w:r w:rsidRPr="00767E25">
        <w:rPr>
          <w:rFonts w:ascii="Calibri" w:hAnsi="Calibri"/>
          <w:snapToGrid w:val="0"/>
          <w:sz w:val="24"/>
          <w:szCs w:val="24"/>
        </w:rPr>
        <w:t>, která bude vyvedena v místě ukončení strukturované kabeláže</w:t>
      </w:r>
    </w:p>
    <w:p w14:paraId="3BE5F251" w14:textId="77777777"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Provoz VSS bude v souladu se ZOOÚ</w:t>
      </w:r>
    </w:p>
    <w:p w14:paraId="7F8DDDD2" w14:textId="77777777"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 xml:space="preserve">Je přípustná platforma NVR jak PC </w:t>
      </w:r>
      <w:proofErr w:type="spellStart"/>
      <w:r w:rsidRPr="00767E25">
        <w:rPr>
          <w:rFonts w:ascii="Calibri" w:hAnsi="Calibri"/>
          <w:snapToGrid w:val="0"/>
          <w:sz w:val="24"/>
          <w:szCs w:val="24"/>
        </w:rPr>
        <w:t>based</w:t>
      </w:r>
      <w:proofErr w:type="spellEnd"/>
      <w:r w:rsidRPr="00767E25">
        <w:rPr>
          <w:rFonts w:ascii="Calibri" w:hAnsi="Calibri"/>
          <w:snapToGrid w:val="0"/>
          <w:sz w:val="24"/>
          <w:szCs w:val="24"/>
        </w:rPr>
        <w:t xml:space="preserve"> + SW, tak proprietární HW s tím, že budou splněny požadavky prostředí (vnější vlivy) a schopnost automatického restartu po obnovení napájení po předchozím výpadku bez nutnosti zásahu obsluhy (tj. do stejného provozního stavu jako před výpadkem napájení)</w:t>
      </w:r>
    </w:p>
    <w:p w14:paraId="0083BDAD" w14:textId="77777777"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Zvolené komponenty musí prokazatelně splňovat výrobkové normy, pokud existují</w:t>
      </w:r>
    </w:p>
    <w:p w14:paraId="5910370A" w14:textId="77777777"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Přesné a kompletní systémové logy musí být možné udržovat po dobu 6 měsíců</w:t>
      </w:r>
    </w:p>
    <w:p w14:paraId="5E1C6661" w14:textId="77777777"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Zvolené komponenty VSS musí pro správnou a spolehlivou práci prokazatelně splňovat požadavky dané třídy prostředí (I-IV) dle ČSN EN 50130-5</w:t>
      </w:r>
    </w:p>
    <w:p w14:paraId="02908430" w14:textId="77777777"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Zvolené komponenty VSS musí pro správnou a spolehlivou práci prokazatelně splňovat požadavky EMC čl. 6.4.2 normy ČSN EN 62676-1-1</w:t>
      </w:r>
    </w:p>
    <w:p w14:paraId="7D2BDCF5" w14:textId="77777777" w:rsidR="00CA4EAE" w:rsidRPr="00767E25" w:rsidRDefault="00CA4EAE" w:rsidP="00767E25">
      <w:pPr>
        <w:pStyle w:val="Zkladntextodsazen2"/>
        <w:spacing w:before="120" w:after="0" w:line="240" w:lineRule="auto"/>
        <w:ind w:left="142"/>
        <w:jc w:val="both"/>
        <w:rPr>
          <w:rFonts w:ascii="Calibri" w:hAnsi="Calibri"/>
          <w:snapToGrid w:val="0"/>
          <w:sz w:val="24"/>
          <w:szCs w:val="24"/>
        </w:rPr>
      </w:pPr>
      <w:bookmarkStart w:id="119" w:name="_Toc21599448"/>
      <w:r w:rsidRPr="00767E25">
        <w:rPr>
          <w:rFonts w:ascii="Calibri" w:hAnsi="Calibri"/>
          <w:snapToGrid w:val="0"/>
          <w:sz w:val="24"/>
          <w:szCs w:val="24"/>
        </w:rPr>
        <w:t>Legislativní požadavky na realizaci kamerového systému</w:t>
      </w:r>
      <w:bookmarkEnd w:id="119"/>
    </w:p>
    <w:p w14:paraId="16C893B4" w14:textId="77777777"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Zadavatel/investor požaduje uvést do technické zprávy PD, že instalace systému bude v souladu s níže dokumenty. Jedná se o:</w:t>
      </w:r>
    </w:p>
    <w:p w14:paraId="27D70BC7" w14:textId="77777777"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lastRenderedPageBreak/>
        <w:t>ČSN EN 50132-5-3 - Poplachové systémy – CCTV dohledové systémy pro použití v bezpečnostních aplikacích – Část 5-3: Video přenosy – Analogový a digitální video přenos</w:t>
      </w:r>
    </w:p>
    <w:p w14:paraId="7FEB8B49" w14:textId="77777777"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 xml:space="preserve">ČSN EN 62676-1-1 - Dohledové </w:t>
      </w:r>
      <w:proofErr w:type="spellStart"/>
      <w:r w:rsidRPr="00767E25">
        <w:rPr>
          <w:rFonts w:ascii="Calibri" w:hAnsi="Calibri"/>
          <w:snapToGrid w:val="0"/>
          <w:sz w:val="24"/>
          <w:szCs w:val="24"/>
        </w:rPr>
        <w:t>videosystémy</w:t>
      </w:r>
      <w:proofErr w:type="spellEnd"/>
      <w:r w:rsidRPr="00767E25">
        <w:rPr>
          <w:rFonts w:ascii="Calibri" w:hAnsi="Calibri"/>
          <w:snapToGrid w:val="0"/>
          <w:sz w:val="24"/>
          <w:szCs w:val="24"/>
        </w:rPr>
        <w:t xml:space="preserve"> pro použití v bezpečnostních aplikacích – Část 1-1: Systémové požadavky – Obecně</w:t>
      </w:r>
    </w:p>
    <w:p w14:paraId="0A4B5FFE" w14:textId="77777777"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 xml:space="preserve">ČSN EN 62676-2-1 - Dohledové </w:t>
      </w:r>
      <w:proofErr w:type="spellStart"/>
      <w:r w:rsidRPr="00767E25">
        <w:rPr>
          <w:rFonts w:ascii="Calibri" w:hAnsi="Calibri"/>
          <w:snapToGrid w:val="0"/>
          <w:sz w:val="24"/>
          <w:szCs w:val="24"/>
        </w:rPr>
        <w:t>videosystémy</w:t>
      </w:r>
      <w:proofErr w:type="spellEnd"/>
      <w:r w:rsidRPr="00767E25">
        <w:rPr>
          <w:rFonts w:ascii="Calibri" w:hAnsi="Calibri"/>
          <w:snapToGrid w:val="0"/>
          <w:sz w:val="24"/>
          <w:szCs w:val="24"/>
        </w:rPr>
        <w:t xml:space="preserve"> pro použití v bezpečnostních aplikacích – Část 2-1: Video přenosové protokoly – Obecné požadavky</w:t>
      </w:r>
    </w:p>
    <w:p w14:paraId="08AE391E" w14:textId="77777777"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 xml:space="preserve">ČSN EN 62676 - Dohledové </w:t>
      </w:r>
      <w:proofErr w:type="spellStart"/>
      <w:r w:rsidRPr="00767E25">
        <w:rPr>
          <w:rFonts w:ascii="Calibri" w:hAnsi="Calibri"/>
          <w:snapToGrid w:val="0"/>
          <w:sz w:val="24"/>
          <w:szCs w:val="24"/>
        </w:rPr>
        <w:t>videosystémy</w:t>
      </w:r>
      <w:proofErr w:type="spellEnd"/>
      <w:r w:rsidRPr="00767E25">
        <w:rPr>
          <w:rFonts w:ascii="Calibri" w:hAnsi="Calibri"/>
          <w:snapToGrid w:val="0"/>
          <w:sz w:val="24"/>
          <w:szCs w:val="24"/>
        </w:rPr>
        <w:t xml:space="preserve"> pro použití v bezpečnostních aplikacích – Část 3: Analogové a digitální video rozhraní</w:t>
      </w:r>
    </w:p>
    <w:p w14:paraId="1ED1DCF6" w14:textId="77777777"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 xml:space="preserve">ČSN EN 62676-4 - Dohledové </w:t>
      </w:r>
      <w:proofErr w:type="spellStart"/>
      <w:r w:rsidRPr="00767E25">
        <w:rPr>
          <w:rFonts w:ascii="Calibri" w:hAnsi="Calibri"/>
          <w:snapToGrid w:val="0"/>
          <w:sz w:val="24"/>
          <w:szCs w:val="24"/>
        </w:rPr>
        <w:t>videosystémy</w:t>
      </w:r>
      <w:proofErr w:type="spellEnd"/>
      <w:r w:rsidRPr="00767E25">
        <w:rPr>
          <w:rFonts w:ascii="Calibri" w:hAnsi="Calibri"/>
          <w:snapToGrid w:val="0"/>
          <w:sz w:val="24"/>
          <w:szCs w:val="24"/>
        </w:rPr>
        <w:t xml:space="preserve"> pro použití v bezpečnostních aplikacích – Část 4: Pokyny pro aplikace</w:t>
      </w:r>
    </w:p>
    <w:p w14:paraId="74169185" w14:textId="524249DE"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Ke kamerám budou přivedeny pouze datové kabely STP cat.</w:t>
      </w:r>
      <w:proofErr w:type="gramStart"/>
      <w:r w:rsidRPr="00767E25">
        <w:rPr>
          <w:rFonts w:ascii="Calibri" w:hAnsi="Calibri"/>
          <w:snapToGrid w:val="0"/>
          <w:sz w:val="24"/>
          <w:szCs w:val="24"/>
        </w:rPr>
        <w:t>6a</w:t>
      </w:r>
      <w:proofErr w:type="gramEnd"/>
      <w:r w:rsidRPr="00767E25">
        <w:rPr>
          <w:rFonts w:ascii="Calibri" w:hAnsi="Calibri"/>
          <w:snapToGrid w:val="0"/>
          <w:sz w:val="24"/>
          <w:szCs w:val="24"/>
        </w:rPr>
        <w:t xml:space="preserve">. Kamery budou napojeny pomocí </w:t>
      </w:r>
      <w:proofErr w:type="spellStart"/>
      <w:r w:rsidRPr="00767E25">
        <w:rPr>
          <w:rFonts w:ascii="Calibri" w:hAnsi="Calibri"/>
          <w:snapToGrid w:val="0"/>
          <w:sz w:val="24"/>
          <w:szCs w:val="24"/>
        </w:rPr>
        <w:t>PoE</w:t>
      </w:r>
      <w:proofErr w:type="spellEnd"/>
      <w:r w:rsidRPr="00767E25">
        <w:rPr>
          <w:rFonts w:ascii="Calibri" w:hAnsi="Calibri"/>
          <w:snapToGrid w:val="0"/>
          <w:sz w:val="24"/>
          <w:szCs w:val="24"/>
        </w:rPr>
        <w:t xml:space="preserve"> switche. Kabeláž bude zakončena v datových patch panelech, které budou instalovány v datových rozvaděčích. </w:t>
      </w:r>
    </w:p>
    <w:p w14:paraId="20D99873" w14:textId="5418B877" w:rsidR="00CA4EAE" w:rsidRPr="00767E25" w:rsidRDefault="00CA4EAE"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Datová kabeláž bude po instalaci změřena certifikovaným měřicím přístrojem. Investorovi budou předány veškeré měřící proto, které budou vystaveny měřicím přístrojem.</w:t>
      </w:r>
    </w:p>
    <w:p w14:paraId="4FE2EDDD" w14:textId="1BA2558E" w:rsidR="00B619AC" w:rsidRDefault="00B619AC" w:rsidP="00BB5C12">
      <w:pPr>
        <w:pStyle w:val="Zkladntextodsazen2"/>
        <w:spacing w:before="120" w:after="0" w:line="240" w:lineRule="auto"/>
        <w:ind w:left="142"/>
        <w:jc w:val="both"/>
        <w:rPr>
          <w:rFonts w:ascii="Calibri" w:hAnsi="Calibri"/>
          <w:snapToGrid w:val="0"/>
          <w:sz w:val="24"/>
          <w:szCs w:val="24"/>
        </w:rPr>
      </w:pPr>
    </w:p>
    <w:p w14:paraId="4FCC1D90" w14:textId="4C96A5B3" w:rsidR="00B619AC" w:rsidRPr="00834BFC" w:rsidRDefault="00767E25" w:rsidP="00B619AC">
      <w:pPr>
        <w:pStyle w:val="Nadpis1"/>
        <w:keepLines w:val="0"/>
        <w:numPr>
          <w:ilvl w:val="0"/>
          <w:numId w:val="14"/>
        </w:numPr>
        <w:spacing w:after="60"/>
        <w:ind w:left="142" w:firstLine="0"/>
        <w:rPr>
          <w:rFonts w:ascii="Calibri" w:hAnsi="Calibri"/>
          <w:kern w:val="28"/>
          <w:sz w:val="28"/>
          <w:szCs w:val="28"/>
        </w:rPr>
      </w:pPr>
      <w:bookmarkStart w:id="120" w:name="_Toc54281289"/>
      <w:r w:rsidRPr="00767E25">
        <w:rPr>
          <w:rFonts w:ascii="Calibri" w:hAnsi="Calibri"/>
          <w:kern w:val="28"/>
          <w:sz w:val="28"/>
          <w:szCs w:val="28"/>
        </w:rPr>
        <w:t>Poplachový zabezpečovací a tísňový systém (PZTS)</w:t>
      </w:r>
      <w:bookmarkEnd w:id="120"/>
    </w:p>
    <w:p w14:paraId="77B3DE1B" w14:textId="71C4EE5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PZ</w:t>
      </w:r>
      <w:r>
        <w:rPr>
          <w:rFonts w:ascii="Calibri" w:hAnsi="Calibri"/>
          <w:snapToGrid w:val="0"/>
          <w:sz w:val="24"/>
          <w:szCs w:val="24"/>
        </w:rPr>
        <w:t>T</w:t>
      </w:r>
      <w:r w:rsidRPr="00767E25">
        <w:rPr>
          <w:rFonts w:ascii="Calibri" w:hAnsi="Calibri"/>
          <w:snapToGrid w:val="0"/>
          <w:sz w:val="24"/>
          <w:szCs w:val="24"/>
        </w:rPr>
        <w:t>S je soubor čidel tísňových hlásičů, vyhodnocovacích zařízení, přenosových zařízení a signalizačních zařízení, sloužící k, vyhodnocování a signalizaci neoprávněného vniknutí osob do chráněného prostoru, vyrozumění a přivolání fyzické ostrahy v případě vyvolání poplachu systémem PZ</w:t>
      </w:r>
      <w:r>
        <w:rPr>
          <w:rFonts w:ascii="Calibri" w:hAnsi="Calibri"/>
          <w:snapToGrid w:val="0"/>
          <w:sz w:val="24"/>
          <w:szCs w:val="24"/>
        </w:rPr>
        <w:t>T</w:t>
      </w:r>
      <w:r w:rsidRPr="00767E25">
        <w:rPr>
          <w:rFonts w:ascii="Calibri" w:hAnsi="Calibri"/>
          <w:snapToGrid w:val="0"/>
          <w:sz w:val="24"/>
          <w:szCs w:val="24"/>
        </w:rPr>
        <w:t>S.</w:t>
      </w:r>
    </w:p>
    <w:p w14:paraId="4A5CB4DC"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Stupeň zabezpečení, pro který je zařízení určeno deklaruje výrobce v technických údajích zařízení. Požadované technické vlastnosti zařízení pro jednotlivé stupně určují normy řady ČSN EN 50131. Stupeň celého systému nebo jeho části určuje podstatný prvek s nejnižším zařazením. Ústředna PZS, musí splňovat minimální stupeň zabezpečení „2“.</w:t>
      </w:r>
    </w:p>
    <w:p w14:paraId="619329EC" w14:textId="4849395E"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 xml:space="preserve">Z důvodu kompatibility obsluhy a následné servisní činnosti zadavatel preferuje, aby v rámci navrženého řešení byla specifikována vhodná ústředna </w:t>
      </w:r>
      <w:r>
        <w:rPr>
          <w:rFonts w:ascii="Calibri" w:hAnsi="Calibri"/>
          <w:snapToGrid w:val="0"/>
          <w:sz w:val="24"/>
          <w:szCs w:val="24"/>
        </w:rPr>
        <w:t>kompatibilní se stávajícím systémem v areálu</w:t>
      </w:r>
      <w:r w:rsidRPr="00767E25">
        <w:rPr>
          <w:rFonts w:ascii="Calibri" w:hAnsi="Calibri"/>
          <w:snapToGrid w:val="0"/>
          <w:sz w:val="24"/>
          <w:szCs w:val="24"/>
        </w:rPr>
        <w:t>.</w:t>
      </w:r>
    </w:p>
    <w:p w14:paraId="65BC1FF1"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bookmarkStart w:id="121" w:name="_Toc21599444"/>
      <w:r w:rsidRPr="00767E25">
        <w:rPr>
          <w:rFonts w:ascii="Calibri" w:hAnsi="Calibri"/>
          <w:snapToGrid w:val="0"/>
          <w:sz w:val="24"/>
          <w:szCs w:val="24"/>
        </w:rPr>
        <w:t>Požadavky na systém PZTS</w:t>
      </w:r>
      <w:bookmarkEnd w:id="121"/>
    </w:p>
    <w:p w14:paraId="7D225F40" w14:textId="3C2AB2A0"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 xml:space="preserve">Systém PZTS bude řešen podle pravidel pro navrhování a montáž systémů ve spojení se standardem pro zařízení PZTS ČSN EN </w:t>
      </w:r>
      <w:smartTag w:uri="urn:schemas-microsoft-com:office:smarttags" w:element="metricconverter">
        <w:smartTagPr>
          <w:attr w:name="ProductID" w:val="50131 a"/>
        </w:smartTagPr>
        <w:r w:rsidRPr="00767E25">
          <w:rPr>
            <w:rFonts w:ascii="Calibri" w:hAnsi="Calibri"/>
            <w:snapToGrid w:val="0"/>
            <w:sz w:val="24"/>
            <w:szCs w:val="24"/>
          </w:rPr>
          <w:t>50131 a</w:t>
        </w:r>
      </w:smartTag>
      <w:r w:rsidRPr="00767E25">
        <w:rPr>
          <w:rFonts w:ascii="Calibri" w:hAnsi="Calibri"/>
          <w:snapToGrid w:val="0"/>
          <w:sz w:val="24"/>
          <w:szCs w:val="24"/>
        </w:rPr>
        <w:t xml:space="preserve"> je sestaven z prvků schválených státem akreditovanými zkušebnami prostředků střežení PZTS.</w:t>
      </w:r>
    </w:p>
    <w:p w14:paraId="2AAD2060" w14:textId="0BA5A15E"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 xml:space="preserve">Je požadováno přenášení stavových i poplachových stavů na </w:t>
      </w:r>
      <w:r>
        <w:rPr>
          <w:rFonts w:ascii="Calibri" w:hAnsi="Calibri"/>
          <w:snapToGrid w:val="0"/>
          <w:sz w:val="24"/>
          <w:szCs w:val="24"/>
        </w:rPr>
        <w:t>počítačovou nástavbu areálu.</w:t>
      </w:r>
    </w:p>
    <w:p w14:paraId="2C92630F"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Systém musí umožňovat signalizaci a rozpoznání poruch následujících typů/zařízení bez závislosti na daném stupni zabezpečení: detektory vniknutí, tísňové prostředky, základní napájecí zdroj, náhradní napájecí zdroj, propojení, ATS/ATE, výstražné zařízení</w:t>
      </w:r>
    </w:p>
    <w:p w14:paraId="06EEF3AB"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Systém musí být navržen tak, aby byla minimalizována možnost vyvolání planého poplachu uživatelem</w:t>
      </w:r>
    </w:p>
    <w:p w14:paraId="1806A9F6"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lastRenderedPageBreak/>
        <w:t>Při návrhu musí být věnována zvláštní pozornost minimalizaci vzniku falešných poplachů (poplachy bez zjevné příčiny)</w:t>
      </w:r>
    </w:p>
    <w:p w14:paraId="52B2F6BE"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Detekce sabotáže musí být ve všech stupních zabezpečení účinná ve stavu střežení i klidu</w:t>
      </w:r>
    </w:p>
    <w:p w14:paraId="36B0AF97"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Všechny napájecí zdroje musí splňovat ČSN EN 50131-6 ed.2</w:t>
      </w:r>
    </w:p>
    <w:p w14:paraId="334D0228"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Všechny komponenty systému musí splňovat z pohledu EMC normu ČSN EN 50130-4</w:t>
      </w:r>
    </w:p>
    <w:p w14:paraId="2C588B41"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Montáž a údržba systému bude v souladu s TNI 33 4591-2 a TNI 33 4591-3</w:t>
      </w:r>
    </w:p>
    <w:p w14:paraId="5BE30478"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bookmarkStart w:id="122" w:name="_Toc21599445"/>
      <w:r w:rsidRPr="00767E25">
        <w:rPr>
          <w:rFonts w:ascii="Calibri" w:hAnsi="Calibri"/>
          <w:snapToGrid w:val="0"/>
          <w:sz w:val="24"/>
          <w:szCs w:val="24"/>
        </w:rPr>
        <w:t>Legislativní požadavky na realizaci systému EZS</w:t>
      </w:r>
      <w:bookmarkEnd w:id="122"/>
    </w:p>
    <w:p w14:paraId="2F2F50DA"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Zadavatel/investor požaduje uvést do technické zprávy PD, že instalace systému bude v souladu s níže dokumenty. Jedná se o:</w:t>
      </w:r>
    </w:p>
    <w:p w14:paraId="453D8C31"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 xml:space="preserve">ČSN EN 50131-1 </w:t>
      </w:r>
      <w:proofErr w:type="spellStart"/>
      <w:r w:rsidRPr="00767E25">
        <w:rPr>
          <w:rFonts w:ascii="Calibri" w:hAnsi="Calibri"/>
          <w:snapToGrid w:val="0"/>
          <w:sz w:val="24"/>
          <w:szCs w:val="24"/>
        </w:rPr>
        <w:t>ed</w:t>
      </w:r>
      <w:proofErr w:type="spellEnd"/>
      <w:r w:rsidRPr="00767E25">
        <w:rPr>
          <w:rFonts w:ascii="Calibri" w:hAnsi="Calibri"/>
          <w:snapToGrid w:val="0"/>
          <w:sz w:val="24"/>
          <w:szCs w:val="24"/>
        </w:rPr>
        <w:t>. 2 - Poplachové systémy – Poplachové zabezpečovací a tísňové systémy – Část 1: Systémové požadavky</w:t>
      </w:r>
    </w:p>
    <w:p w14:paraId="65381B33"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ČSN CLC/TS 50131-7 - Poplachové systémy – Poplachové zabezpečovací a tísňové systémy – Část 7: Pokyny pro aplikace</w:t>
      </w:r>
    </w:p>
    <w:p w14:paraId="347866D8"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TNI 33 4591-1: část 1 návrh systému PZTS návrh systému, bezpečnostní posouzení, obsah projektové dokumentace, značky a zkratky pro projektování, vzorové zabezpečení objektu</w:t>
      </w:r>
    </w:p>
    <w:p w14:paraId="0A0E34DA"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TNI 33 4591-2: část 2 montáž PZTS montáž systému – ústředny, napájecí zdroj, ovládací zařízení, detektory, signalizační zařízení, kabeláž</w:t>
      </w:r>
    </w:p>
    <w:p w14:paraId="5E0E5481"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TNI 33 4591-3: část 3 uvedení PZTS do provozu a jeho následný provoz, údržba a servis</w:t>
      </w:r>
      <w:r w:rsidRPr="00767E25">
        <w:rPr>
          <w:rFonts w:ascii="Calibri" w:hAnsi="Calibri"/>
          <w:snapToGrid w:val="0"/>
          <w:sz w:val="24"/>
          <w:szCs w:val="24"/>
        </w:rPr>
        <w:br/>
        <w:t>prohlídka systému, funkční zkouška, revize elektrického zařízení, proškolení obsluhy, zkušební provoz, pravidelná kontrola a údržba</w:t>
      </w:r>
    </w:p>
    <w:p w14:paraId="66CCB360"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 xml:space="preserve">ČSN EN 50131-6 </w:t>
      </w:r>
      <w:proofErr w:type="spellStart"/>
      <w:r w:rsidRPr="00767E25">
        <w:rPr>
          <w:rFonts w:ascii="Calibri" w:hAnsi="Calibri"/>
          <w:snapToGrid w:val="0"/>
          <w:sz w:val="24"/>
          <w:szCs w:val="24"/>
        </w:rPr>
        <w:t>ed</w:t>
      </w:r>
      <w:proofErr w:type="spellEnd"/>
      <w:r w:rsidRPr="00767E25">
        <w:rPr>
          <w:rFonts w:ascii="Calibri" w:hAnsi="Calibri"/>
          <w:snapToGrid w:val="0"/>
          <w:sz w:val="24"/>
          <w:szCs w:val="24"/>
        </w:rPr>
        <w:t>. 2 - Poplachové systémy – Poplachové zabezpečovací a tísňové systémy – Část 6: Napájecí zdroje</w:t>
      </w:r>
    </w:p>
    <w:p w14:paraId="560A53E6"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ČSN EN 50131-3 - Poplachové systémy – Poplachové zabezpečovací a tísňové systémy – Část 3: Ústředny</w:t>
      </w:r>
    </w:p>
    <w:p w14:paraId="65417937"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proofErr w:type="spellStart"/>
      <w:r w:rsidRPr="00767E25">
        <w:rPr>
          <w:rFonts w:ascii="Calibri" w:hAnsi="Calibri"/>
          <w:snapToGrid w:val="0"/>
          <w:sz w:val="24"/>
          <w:szCs w:val="24"/>
        </w:rPr>
        <w:t>Vyhl</w:t>
      </w:r>
      <w:proofErr w:type="spellEnd"/>
      <w:r w:rsidRPr="00767E25">
        <w:rPr>
          <w:rFonts w:ascii="Calibri" w:hAnsi="Calibri"/>
          <w:snapToGrid w:val="0"/>
          <w:sz w:val="24"/>
          <w:szCs w:val="24"/>
        </w:rPr>
        <w:t xml:space="preserve">. 50/78 Sb. </w:t>
      </w:r>
    </w:p>
    <w:p w14:paraId="1BD42AF1"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ČSN 33 1500, ČSN 33 2000-6-61 revize elektrických zařízení</w:t>
      </w:r>
    </w:p>
    <w:p w14:paraId="358031F9"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proofErr w:type="spellStart"/>
      <w:r w:rsidRPr="00767E25">
        <w:rPr>
          <w:rFonts w:ascii="Calibri" w:hAnsi="Calibri"/>
          <w:snapToGrid w:val="0"/>
          <w:sz w:val="24"/>
          <w:szCs w:val="24"/>
        </w:rPr>
        <w:t>Vyhl</w:t>
      </w:r>
      <w:proofErr w:type="spellEnd"/>
      <w:r w:rsidRPr="00767E25">
        <w:rPr>
          <w:rFonts w:ascii="Calibri" w:hAnsi="Calibri"/>
          <w:snapToGrid w:val="0"/>
          <w:sz w:val="24"/>
          <w:szCs w:val="24"/>
        </w:rPr>
        <w:t>. 73/2010 O stanovení vyhrazených elektrických technických zařízení</w:t>
      </w:r>
    </w:p>
    <w:p w14:paraId="1209EFCE" w14:textId="77777777" w:rsidR="00767E25" w:rsidRPr="00767E25" w:rsidRDefault="00767E25" w:rsidP="00767E25">
      <w:pPr>
        <w:pStyle w:val="Zkladntextodsazen2"/>
        <w:spacing w:before="120" w:after="0" w:line="240" w:lineRule="auto"/>
        <w:ind w:left="142"/>
        <w:jc w:val="both"/>
        <w:rPr>
          <w:rFonts w:ascii="Calibri" w:hAnsi="Calibri"/>
          <w:snapToGrid w:val="0"/>
          <w:sz w:val="24"/>
          <w:szCs w:val="24"/>
        </w:rPr>
      </w:pPr>
      <w:r w:rsidRPr="00767E25">
        <w:rPr>
          <w:rFonts w:ascii="Calibri" w:hAnsi="Calibri"/>
          <w:snapToGrid w:val="0"/>
          <w:sz w:val="24"/>
          <w:szCs w:val="24"/>
        </w:rPr>
        <w:t xml:space="preserve">Upřesnění výše uvedených požadavků a dalšího chování systému PZTS jako je signalizace poplachu a umístění obslužných prvků systému bude provedeno zadavatelem/investorem v následující fázi přípravy projektové dokumentace. </w:t>
      </w:r>
    </w:p>
    <w:p w14:paraId="11905D06" w14:textId="77777777" w:rsidR="00BB5C12" w:rsidRPr="00BB5C12" w:rsidRDefault="00BB5C12" w:rsidP="00767E25">
      <w:pPr>
        <w:pStyle w:val="Zkladntextodsazen2"/>
        <w:spacing w:before="120" w:after="0" w:line="240" w:lineRule="auto"/>
        <w:ind w:left="142"/>
        <w:jc w:val="both"/>
        <w:rPr>
          <w:rFonts w:ascii="Calibri" w:hAnsi="Calibri"/>
          <w:snapToGrid w:val="0"/>
          <w:sz w:val="24"/>
          <w:szCs w:val="24"/>
        </w:rPr>
      </w:pPr>
    </w:p>
    <w:p w14:paraId="3B72B8BD" w14:textId="79A0390C" w:rsidR="00B619AC" w:rsidRPr="00834BFC" w:rsidRDefault="00767E25" w:rsidP="00B619AC">
      <w:pPr>
        <w:pStyle w:val="Nadpis1"/>
        <w:keepLines w:val="0"/>
        <w:numPr>
          <w:ilvl w:val="0"/>
          <w:numId w:val="14"/>
        </w:numPr>
        <w:spacing w:after="60"/>
        <w:ind w:left="142" w:firstLine="0"/>
        <w:rPr>
          <w:rFonts w:ascii="Calibri" w:hAnsi="Calibri"/>
          <w:kern w:val="28"/>
          <w:sz w:val="28"/>
          <w:szCs w:val="28"/>
        </w:rPr>
      </w:pPr>
      <w:bookmarkStart w:id="123" w:name="_Toc54281290"/>
      <w:r w:rsidRPr="00767E25">
        <w:rPr>
          <w:rFonts w:ascii="Calibri" w:hAnsi="Calibri"/>
          <w:kern w:val="28"/>
          <w:sz w:val="28"/>
          <w:szCs w:val="28"/>
        </w:rPr>
        <w:t>Elektronická kontrola vstupu (EKV)</w:t>
      </w:r>
      <w:bookmarkEnd w:id="123"/>
    </w:p>
    <w:p w14:paraId="4069EC7D" w14:textId="77777777"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V areálu je již provozován stávající přístupový systém, tento přístupový systému bude rozšířen i na tento nový objekt.</w:t>
      </w:r>
    </w:p>
    <w:p w14:paraId="013908BC" w14:textId="114CC74B" w:rsidR="007C2BA4" w:rsidRPr="007C2BA4" w:rsidRDefault="007C2BA4" w:rsidP="007C2BA4">
      <w:pPr>
        <w:pStyle w:val="Zkladntextodsazen2"/>
        <w:spacing w:before="120" w:after="0" w:line="240" w:lineRule="auto"/>
        <w:ind w:left="142"/>
        <w:jc w:val="both"/>
        <w:rPr>
          <w:rFonts w:ascii="Calibri" w:hAnsi="Calibri"/>
          <w:snapToGrid w:val="0"/>
          <w:sz w:val="24"/>
          <w:szCs w:val="24"/>
        </w:rPr>
      </w:pPr>
      <w:bookmarkStart w:id="124" w:name="_Toc27134418"/>
      <w:r w:rsidRPr="007C2BA4">
        <w:rPr>
          <w:rFonts w:ascii="Calibri" w:hAnsi="Calibri"/>
          <w:snapToGrid w:val="0"/>
          <w:sz w:val="24"/>
          <w:szCs w:val="24"/>
        </w:rPr>
        <w:t>Topologie a prvky systému</w:t>
      </w:r>
      <w:bookmarkEnd w:id="124"/>
    </w:p>
    <w:p w14:paraId="0410C8FA" w14:textId="6415CA4E"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lastRenderedPageBreak/>
        <w:t>Před vybranými dveřmi do objektu bude instalována bezkontaktní čtečka karet. Tato čtečka bude stejná a kompatibilní se stávající čtečkami. Navíc pro vyšší bezpečnosti je tato čtečka nastavena na vyčítání určitého segmentu z čísla identifikační karty. Do systému nelze připojit bezkontaktní čtečky výrobců třetích stran. Čtečky budou připojeny do řídících jednotek, které budou připojeny do sítě LAN. Jednotlivé řídící jednotky budou instalovány nad podhledem či v technických místnostech tak, aby k nim byl zajištěn dobrý přístup.</w:t>
      </w:r>
    </w:p>
    <w:p w14:paraId="12FAC689" w14:textId="7D0CDA19"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 xml:space="preserve">Čtečka je připojena do řídící jednotky, která bude napájena pomocí zálohovaného zdroje 13,8V. Na výstupu řídící jednotky budou připojeny elektrické otvírače jednotlivých dveří, řídící jednotka automatických. Řídící jednotka vyhodnotí, zda má karta právě přiložená k bezkontaktní čtečce oprávnění vstupu do daných dveří, pokud ano, dojde k otevření vstupních dveří. Pokud daná karta patřičné oprávnění nemá, dveře zůstanou uzavřeny. </w:t>
      </w:r>
    </w:p>
    <w:p w14:paraId="399F3F15" w14:textId="7117DF00"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Oprávnění jednotlivých osob bude nastaveno ve stávajícím centrálním SW. Stejně tak všechny údaje o platných či zamítnutých průchodech budou uloženy do stávající databáze přístupového systému.</w:t>
      </w:r>
    </w:p>
    <w:p w14:paraId="2D43E3E0" w14:textId="3BD2EED3"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 xml:space="preserve">Elektrické otvírače nejsou součástí dodávky profese slaboproud a budou dodány dodavateli dveří. </w:t>
      </w:r>
    </w:p>
    <w:p w14:paraId="6184EE82" w14:textId="36CB53FD" w:rsidR="007C2BA4" w:rsidRPr="007C2BA4" w:rsidRDefault="007C2BA4" w:rsidP="007C2BA4">
      <w:pPr>
        <w:pStyle w:val="Zkladntextodsazen2"/>
        <w:spacing w:before="120" w:after="0" w:line="240" w:lineRule="auto"/>
        <w:ind w:left="142"/>
        <w:jc w:val="both"/>
        <w:rPr>
          <w:rFonts w:ascii="Calibri" w:hAnsi="Calibri"/>
          <w:snapToGrid w:val="0"/>
          <w:sz w:val="24"/>
          <w:szCs w:val="24"/>
        </w:rPr>
      </w:pPr>
      <w:bookmarkStart w:id="125" w:name="_Toc27134419"/>
      <w:r w:rsidRPr="007C2BA4">
        <w:rPr>
          <w:rFonts w:ascii="Calibri" w:hAnsi="Calibri"/>
          <w:snapToGrid w:val="0"/>
          <w:sz w:val="24"/>
          <w:szCs w:val="24"/>
        </w:rPr>
        <w:t>Kabelové rozvody EKV</w:t>
      </w:r>
      <w:bookmarkEnd w:id="125"/>
    </w:p>
    <w:p w14:paraId="43BEE238" w14:textId="08A981BF" w:rsidR="007C2BA4" w:rsidRPr="007C2BA4" w:rsidRDefault="007C2BA4" w:rsidP="007C2BA4">
      <w:pPr>
        <w:pStyle w:val="Zkladntextodsazen2"/>
        <w:spacing w:before="120" w:after="0" w:line="240" w:lineRule="auto"/>
        <w:ind w:left="142"/>
        <w:jc w:val="both"/>
        <w:rPr>
          <w:rFonts w:ascii="Calibri" w:hAnsi="Calibri"/>
          <w:snapToGrid w:val="0"/>
          <w:sz w:val="24"/>
          <w:szCs w:val="24"/>
        </w:rPr>
      </w:pPr>
      <w:bookmarkStart w:id="126" w:name="_Toc27134420"/>
      <w:bookmarkStart w:id="127" w:name="_Toc495909263"/>
      <w:bookmarkStart w:id="128" w:name="_Toc495909385"/>
      <w:bookmarkStart w:id="129" w:name="_Toc528142036"/>
      <w:r w:rsidRPr="007C2BA4">
        <w:rPr>
          <w:rFonts w:ascii="Calibri" w:hAnsi="Calibri"/>
          <w:snapToGrid w:val="0"/>
          <w:sz w:val="24"/>
          <w:szCs w:val="24"/>
        </w:rPr>
        <w:t>Řídící jednotky budou napojeny do sítě LAN pomocí datových kabelů kategorie STP cat.</w:t>
      </w:r>
      <w:proofErr w:type="gramStart"/>
      <w:r w:rsidRPr="007C2BA4">
        <w:rPr>
          <w:rFonts w:ascii="Calibri" w:hAnsi="Calibri"/>
          <w:snapToGrid w:val="0"/>
          <w:sz w:val="24"/>
          <w:szCs w:val="24"/>
        </w:rPr>
        <w:t>6a</w:t>
      </w:r>
      <w:proofErr w:type="gramEnd"/>
      <w:r w:rsidRPr="007C2BA4">
        <w:rPr>
          <w:rFonts w:ascii="Calibri" w:hAnsi="Calibri"/>
          <w:snapToGrid w:val="0"/>
          <w:sz w:val="24"/>
          <w:szCs w:val="24"/>
        </w:rPr>
        <w:t>. Kabeláž od řídících jednotek bude zakončen moduly kategorie 6a v datových rozvaděčích. Kabeláž bude zakončena v datových patch panelech. Datová kabeláž bude po instalaci změřena certifikovaným měřicím přístrojem. Investorovi budou předány veškeré měřící proto, které budou vystaveny měřicím přístrojem.</w:t>
      </w:r>
      <w:bookmarkEnd w:id="126"/>
    </w:p>
    <w:p w14:paraId="0CF954E4" w14:textId="4B1D698D" w:rsidR="007C2BA4" w:rsidRDefault="007C2BA4" w:rsidP="007C2BA4">
      <w:pPr>
        <w:pStyle w:val="Zkladntextodsazen2"/>
        <w:spacing w:before="120" w:after="0" w:line="240" w:lineRule="auto"/>
        <w:ind w:left="142"/>
        <w:jc w:val="both"/>
        <w:rPr>
          <w:rFonts w:ascii="Calibri" w:hAnsi="Calibri"/>
          <w:snapToGrid w:val="0"/>
          <w:sz w:val="24"/>
          <w:szCs w:val="24"/>
        </w:rPr>
      </w:pPr>
      <w:bookmarkStart w:id="130" w:name="_Toc27134421"/>
      <w:r w:rsidRPr="007C2BA4">
        <w:rPr>
          <w:rFonts w:ascii="Calibri" w:hAnsi="Calibri"/>
          <w:snapToGrid w:val="0"/>
          <w:sz w:val="24"/>
          <w:szCs w:val="24"/>
        </w:rPr>
        <w:t xml:space="preserve">Řídící jednotky budou napájeny pomocí zálohovaných napájecích zdrojů 13,8V. Tyto napájecí zdroje budou instalovány pod stropem. </w:t>
      </w:r>
      <w:bookmarkEnd w:id="127"/>
      <w:bookmarkEnd w:id="128"/>
      <w:bookmarkEnd w:id="129"/>
      <w:bookmarkEnd w:id="130"/>
    </w:p>
    <w:p w14:paraId="7B5D704A" w14:textId="77777777" w:rsidR="007C2BA4" w:rsidRDefault="007C2BA4" w:rsidP="007C2BA4">
      <w:pPr>
        <w:pStyle w:val="Zkladntextodsazen2"/>
        <w:spacing w:before="120" w:after="0" w:line="240" w:lineRule="auto"/>
        <w:ind w:left="142"/>
        <w:rPr>
          <w:rFonts w:ascii="Calibri" w:hAnsi="Calibri"/>
          <w:snapToGrid w:val="0"/>
          <w:sz w:val="24"/>
          <w:szCs w:val="24"/>
        </w:rPr>
      </w:pPr>
      <w:r w:rsidRPr="007C2BA4">
        <w:rPr>
          <w:rFonts w:ascii="Calibri" w:hAnsi="Calibri"/>
          <w:snapToGrid w:val="0"/>
          <w:sz w:val="24"/>
          <w:szCs w:val="24"/>
        </w:rPr>
        <w:t>Řídicí modul – CLAN</w:t>
      </w:r>
    </w:p>
    <w:p w14:paraId="2DE1CE01" w14:textId="4857C325"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 xml:space="preserve">Ten vyžaduje napájení 12Vss / </w:t>
      </w:r>
      <w:proofErr w:type="gramStart"/>
      <w:r w:rsidRPr="007C2BA4">
        <w:rPr>
          <w:rFonts w:ascii="Calibri" w:hAnsi="Calibri"/>
          <w:snapToGrid w:val="0"/>
          <w:sz w:val="24"/>
          <w:szCs w:val="24"/>
        </w:rPr>
        <w:t>400mA</w:t>
      </w:r>
      <w:proofErr w:type="gramEnd"/>
      <w:r w:rsidRPr="007C2BA4">
        <w:rPr>
          <w:rFonts w:ascii="Calibri" w:hAnsi="Calibri"/>
          <w:snapToGrid w:val="0"/>
          <w:sz w:val="24"/>
          <w:szCs w:val="24"/>
        </w:rPr>
        <w:t xml:space="preserve"> a připojení na počítačovou LAN - komunikace s řídícím serverem EKV VŠB-TUO. Na tento modul se připojují čtečky (max 15 ks) a to pomocí průmyslové sběrnice RS485 (max délky 1 km), standardně rozvedena pomocí kabelu CAT6</w:t>
      </w:r>
      <w:r>
        <w:rPr>
          <w:rFonts w:ascii="Calibri" w:hAnsi="Calibri"/>
          <w:snapToGrid w:val="0"/>
          <w:sz w:val="24"/>
          <w:szCs w:val="24"/>
        </w:rPr>
        <w:t>a</w:t>
      </w:r>
      <w:r w:rsidRPr="007C2BA4">
        <w:rPr>
          <w:rFonts w:ascii="Calibri" w:hAnsi="Calibri"/>
          <w:snapToGrid w:val="0"/>
          <w:sz w:val="24"/>
          <w:szCs w:val="24"/>
        </w:rPr>
        <w:t>.</w:t>
      </w:r>
    </w:p>
    <w:p w14:paraId="140C5D92" w14:textId="5A0382C1" w:rsid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Čtečky</w:t>
      </w:r>
      <w:r w:rsidRPr="007C2BA4">
        <w:rPr>
          <w:rFonts w:ascii="Calibri" w:hAnsi="Calibri"/>
          <w:snapToGrid w:val="0"/>
          <w:sz w:val="24"/>
          <w:szCs w:val="24"/>
        </w:rPr>
        <w:br/>
        <w:t xml:space="preserve">Vyžadují napájení 12Vss / </w:t>
      </w:r>
      <w:proofErr w:type="gramStart"/>
      <w:r w:rsidRPr="007C2BA4">
        <w:rPr>
          <w:rFonts w:ascii="Calibri" w:hAnsi="Calibri"/>
          <w:snapToGrid w:val="0"/>
          <w:sz w:val="24"/>
          <w:szCs w:val="24"/>
        </w:rPr>
        <w:t>80mA</w:t>
      </w:r>
      <w:proofErr w:type="gramEnd"/>
      <w:r w:rsidRPr="007C2BA4">
        <w:rPr>
          <w:rFonts w:ascii="Calibri" w:hAnsi="Calibri"/>
          <w:snapToGrid w:val="0"/>
          <w:sz w:val="24"/>
          <w:szCs w:val="24"/>
        </w:rPr>
        <w:t>, které lze vést CAT5/CAT6 kabelem (max délka 200-400m) za použití dvou páru. Při větších vzdálenostech nebo použití stejného napájení i pro dveřních zámky je vhodné použít kabel, který má jeden pár s větším průřezem než ostatní datové páry. Případně natáhnout samostatný kabel pro napájení. Jeden pár je pro datovou komunikaci RS485.</w:t>
      </w:r>
      <w:r>
        <w:rPr>
          <w:rFonts w:ascii="Calibri" w:hAnsi="Calibri"/>
          <w:snapToGrid w:val="0"/>
          <w:sz w:val="24"/>
          <w:szCs w:val="24"/>
        </w:rPr>
        <w:t xml:space="preserve"> </w:t>
      </w:r>
      <w:r w:rsidRPr="007C2BA4">
        <w:rPr>
          <w:rFonts w:ascii="Calibri" w:hAnsi="Calibri"/>
          <w:snapToGrid w:val="0"/>
          <w:sz w:val="24"/>
          <w:szCs w:val="24"/>
        </w:rPr>
        <w:t>Čtečka obsahuje relé, které ovládá dveřní zámek.</w:t>
      </w:r>
    </w:p>
    <w:p w14:paraId="11F8B968" w14:textId="77777777"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Napájecí zdroj musí být dimenzovaný pro napájení všech prvků (CLAN + čtečky) a případně i dveřních zámků, pokud nemají vlastní napájecí okruh. A může být jak nezálohovaný, tak zálohovaný.</w:t>
      </w:r>
    </w:p>
    <w:p w14:paraId="6088BA40" w14:textId="77777777" w:rsidR="00BB5C12" w:rsidRPr="00BB5C12" w:rsidRDefault="00BB5C12" w:rsidP="00BB5C12">
      <w:pPr>
        <w:pStyle w:val="Zkladntextodsazen2"/>
        <w:spacing w:before="120" w:after="0" w:line="240" w:lineRule="auto"/>
        <w:ind w:left="142"/>
        <w:jc w:val="both"/>
        <w:rPr>
          <w:rFonts w:ascii="Calibri" w:hAnsi="Calibri"/>
          <w:snapToGrid w:val="0"/>
          <w:sz w:val="24"/>
          <w:szCs w:val="24"/>
        </w:rPr>
      </w:pPr>
    </w:p>
    <w:p w14:paraId="748B17EC" w14:textId="72BA1D5F" w:rsidR="00B619AC" w:rsidRPr="004601D7" w:rsidRDefault="00F60621" w:rsidP="00B619AC">
      <w:pPr>
        <w:pStyle w:val="Nadpis1"/>
        <w:keepLines w:val="0"/>
        <w:numPr>
          <w:ilvl w:val="0"/>
          <w:numId w:val="14"/>
        </w:numPr>
        <w:spacing w:after="60"/>
        <w:ind w:left="142" w:firstLine="0"/>
        <w:rPr>
          <w:rFonts w:ascii="Calibri" w:hAnsi="Calibri"/>
          <w:kern w:val="28"/>
          <w:sz w:val="28"/>
          <w:szCs w:val="28"/>
        </w:rPr>
      </w:pPr>
      <w:bookmarkStart w:id="131" w:name="_Toc54281291"/>
      <w:r>
        <w:rPr>
          <w:rFonts w:ascii="Calibri" w:hAnsi="Calibri"/>
          <w:kern w:val="28"/>
          <w:sz w:val="28"/>
          <w:szCs w:val="28"/>
        </w:rPr>
        <w:lastRenderedPageBreak/>
        <w:t>INFORMAČNÍ ROZHLAS</w:t>
      </w:r>
      <w:bookmarkEnd w:id="131"/>
    </w:p>
    <w:p w14:paraId="7C52D640" w14:textId="2D82E979" w:rsidR="00B619AC" w:rsidRPr="00BB5C12" w:rsidRDefault="007B7575" w:rsidP="00BB5C12">
      <w:pPr>
        <w:pStyle w:val="Zkladntextodsazen2"/>
        <w:spacing w:before="120" w:after="0" w:line="240" w:lineRule="auto"/>
        <w:ind w:left="142"/>
        <w:jc w:val="both"/>
        <w:rPr>
          <w:rFonts w:ascii="Calibri" w:hAnsi="Calibri"/>
          <w:snapToGrid w:val="0"/>
          <w:sz w:val="24"/>
          <w:szCs w:val="24"/>
        </w:rPr>
      </w:pPr>
      <w:r>
        <w:rPr>
          <w:rFonts w:ascii="Calibri" w:hAnsi="Calibri"/>
          <w:snapToGrid w:val="0"/>
          <w:sz w:val="24"/>
          <w:szCs w:val="24"/>
        </w:rPr>
        <w:t>Dle požadavku investora, je v objektu řešen informační rozhlas. Jedná se o rozhlasovou ústřednu umístěnou na velínu a ve vybraných místnostech budou ozvučovací reproduktory</w:t>
      </w:r>
      <w:r w:rsidR="00B619AC" w:rsidRPr="00BB5C12">
        <w:rPr>
          <w:rFonts w:ascii="Calibri" w:hAnsi="Calibri"/>
          <w:snapToGrid w:val="0"/>
          <w:sz w:val="24"/>
          <w:szCs w:val="24"/>
        </w:rPr>
        <w:t>.</w:t>
      </w:r>
    </w:p>
    <w:p w14:paraId="10F24E44" w14:textId="7A5AB83D" w:rsidR="00B619AC" w:rsidRDefault="007B7575" w:rsidP="00BB5C12">
      <w:pPr>
        <w:pStyle w:val="Zkladntextodsazen2"/>
        <w:spacing w:before="120" w:after="0" w:line="240" w:lineRule="auto"/>
        <w:ind w:left="142"/>
        <w:jc w:val="both"/>
        <w:rPr>
          <w:rFonts w:ascii="Calibri" w:hAnsi="Calibri"/>
          <w:snapToGrid w:val="0"/>
          <w:sz w:val="24"/>
          <w:szCs w:val="24"/>
        </w:rPr>
      </w:pPr>
      <w:r>
        <w:rPr>
          <w:rFonts w:ascii="Calibri" w:hAnsi="Calibri"/>
          <w:snapToGrid w:val="0"/>
          <w:sz w:val="24"/>
          <w:szCs w:val="24"/>
        </w:rPr>
        <w:t>Jedná se o informační rozhlas, který není určen k evakuaci</w:t>
      </w:r>
      <w:r w:rsidR="00B619AC" w:rsidRPr="00BB5C12">
        <w:rPr>
          <w:rFonts w:ascii="Calibri" w:hAnsi="Calibri"/>
          <w:snapToGrid w:val="0"/>
          <w:sz w:val="24"/>
          <w:szCs w:val="24"/>
        </w:rPr>
        <w:t>.</w:t>
      </w:r>
    </w:p>
    <w:p w14:paraId="4C4A1387" w14:textId="3FDF4BCD" w:rsidR="00BB5C12" w:rsidRDefault="00BB5C12" w:rsidP="00BB5C12">
      <w:pPr>
        <w:pStyle w:val="Zkladntextodsazen2"/>
        <w:spacing w:before="120" w:after="0" w:line="240" w:lineRule="auto"/>
        <w:ind w:left="142"/>
        <w:jc w:val="both"/>
        <w:rPr>
          <w:rFonts w:ascii="Calibri" w:hAnsi="Calibri"/>
          <w:snapToGrid w:val="0"/>
          <w:sz w:val="24"/>
          <w:szCs w:val="24"/>
        </w:rPr>
      </w:pPr>
    </w:p>
    <w:p w14:paraId="6ACF2315" w14:textId="37729DA2" w:rsidR="007B7575" w:rsidRPr="004601D7" w:rsidRDefault="007B7575" w:rsidP="007B7575">
      <w:pPr>
        <w:pStyle w:val="Nadpis1"/>
        <w:keepLines w:val="0"/>
        <w:numPr>
          <w:ilvl w:val="0"/>
          <w:numId w:val="14"/>
        </w:numPr>
        <w:spacing w:after="60"/>
        <w:ind w:left="142" w:firstLine="0"/>
        <w:rPr>
          <w:rFonts w:ascii="Calibri" w:hAnsi="Calibri"/>
          <w:kern w:val="28"/>
          <w:sz w:val="28"/>
          <w:szCs w:val="28"/>
        </w:rPr>
      </w:pPr>
      <w:bookmarkStart w:id="132" w:name="_Toc54281292"/>
      <w:r w:rsidRPr="007B7575">
        <w:rPr>
          <w:rFonts w:ascii="Calibri" w:hAnsi="Calibri"/>
          <w:kern w:val="28"/>
          <w:sz w:val="28"/>
          <w:szCs w:val="28"/>
        </w:rPr>
        <w:t>Grafická nástavba</w:t>
      </w:r>
      <w:bookmarkEnd w:id="132"/>
    </w:p>
    <w:p w14:paraId="746BDC40" w14:textId="1C4DB6DF" w:rsidR="007C2BA4" w:rsidRDefault="007B7575"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V dohledovém pracovišti budovy bude instalován nový systém SW grafické nadstavby, který</w:t>
      </w:r>
      <w:r>
        <w:rPr>
          <w:rFonts w:ascii="Calibri" w:hAnsi="Calibri"/>
          <w:snapToGrid w:val="0"/>
          <w:sz w:val="24"/>
          <w:szCs w:val="24"/>
        </w:rPr>
        <w:t xml:space="preserve"> </w:t>
      </w:r>
      <w:r w:rsidRPr="007B7575">
        <w:rPr>
          <w:rFonts w:ascii="Calibri" w:hAnsi="Calibri"/>
          <w:snapToGrid w:val="0"/>
          <w:sz w:val="24"/>
          <w:szCs w:val="24"/>
        </w:rPr>
        <w:t>integruje systémy EZS, KAM, EPS a EVR do půdorysných plánů budovy. HW server bude využit</w:t>
      </w:r>
      <w:r>
        <w:rPr>
          <w:rFonts w:ascii="Calibri" w:hAnsi="Calibri"/>
          <w:snapToGrid w:val="0"/>
          <w:sz w:val="24"/>
          <w:szCs w:val="24"/>
        </w:rPr>
        <w:t xml:space="preserve"> </w:t>
      </w:r>
      <w:r w:rsidRPr="007B7575">
        <w:rPr>
          <w:rFonts w:ascii="Calibri" w:hAnsi="Calibri"/>
          <w:snapToGrid w:val="0"/>
          <w:sz w:val="24"/>
          <w:szCs w:val="24"/>
        </w:rPr>
        <w:t>stávající VŠB.</w:t>
      </w:r>
    </w:p>
    <w:p w14:paraId="6C6D4BC5" w14:textId="77C48927" w:rsidR="007B7575" w:rsidRDefault="007B7575"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Zhotovitel v rámci realizace stavby s uživatelem projedná, upřesní, a nechá odsouhlasit</w:t>
      </w:r>
      <w:r>
        <w:rPr>
          <w:rFonts w:ascii="Calibri" w:hAnsi="Calibri"/>
          <w:snapToGrid w:val="0"/>
          <w:sz w:val="24"/>
          <w:szCs w:val="24"/>
        </w:rPr>
        <w:t xml:space="preserve"> </w:t>
      </w:r>
      <w:r w:rsidRPr="007B7575">
        <w:rPr>
          <w:rFonts w:ascii="Calibri" w:hAnsi="Calibri"/>
          <w:snapToGrid w:val="0"/>
          <w:sz w:val="24"/>
          <w:szCs w:val="24"/>
        </w:rPr>
        <w:t>zadavatelem přístupová práva a režim monitoringu a ovládání z klientských pracovišť.</w:t>
      </w:r>
    </w:p>
    <w:p w14:paraId="0D1E89C6" w14:textId="57D58E84" w:rsidR="007B7575" w:rsidRPr="007B7575" w:rsidRDefault="007B7575"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Systém integrace je koncipován tak, aby mohl být použit k dalším opatřením při mimořádných</w:t>
      </w:r>
      <w:r>
        <w:rPr>
          <w:rFonts w:ascii="Calibri" w:hAnsi="Calibri"/>
          <w:snapToGrid w:val="0"/>
          <w:sz w:val="24"/>
          <w:szCs w:val="24"/>
        </w:rPr>
        <w:t xml:space="preserve"> </w:t>
      </w:r>
      <w:r w:rsidRPr="007B7575">
        <w:rPr>
          <w:rFonts w:ascii="Calibri" w:hAnsi="Calibri"/>
          <w:snapToGrid w:val="0"/>
          <w:sz w:val="24"/>
          <w:szCs w:val="24"/>
        </w:rPr>
        <w:t>událostech, kdy by mohlo dojít k ohrožení života a zdraví osob či škodám na majetku. Současně je</w:t>
      </w:r>
      <w:r>
        <w:rPr>
          <w:rFonts w:ascii="Calibri" w:hAnsi="Calibri"/>
          <w:snapToGrid w:val="0"/>
          <w:sz w:val="24"/>
          <w:szCs w:val="24"/>
        </w:rPr>
        <w:t xml:space="preserve"> </w:t>
      </w:r>
      <w:r w:rsidRPr="007B7575">
        <w:rPr>
          <w:rFonts w:ascii="Calibri" w:hAnsi="Calibri"/>
          <w:snapToGrid w:val="0"/>
          <w:sz w:val="24"/>
          <w:szCs w:val="24"/>
        </w:rPr>
        <w:t>kladen důraz na dokumentaci a archivaci záznamů o každém poplachovém stavu systému jakož i</w:t>
      </w:r>
      <w:r>
        <w:rPr>
          <w:rFonts w:ascii="Calibri" w:hAnsi="Calibri"/>
          <w:snapToGrid w:val="0"/>
          <w:sz w:val="24"/>
          <w:szCs w:val="24"/>
        </w:rPr>
        <w:t xml:space="preserve"> </w:t>
      </w:r>
      <w:r w:rsidRPr="007B7575">
        <w:rPr>
          <w:rFonts w:ascii="Calibri" w:hAnsi="Calibri"/>
          <w:snapToGrid w:val="0"/>
          <w:sz w:val="24"/>
          <w:szCs w:val="24"/>
        </w:rPr>
        <w:t>záznamů o činnosti obsluhy systému tak, aby bylo možné jednotlivé případy vyhodnotit a případně</w:t>
      </w:r>
      <w:r>
        <w:rPr>
          <w:rFonts w:ascii="Calibri" w:hAnsi="Calibri"/>
          <w:snapToGrid w:val="0"/>
          <w:sz w:val="24"/>
          <w:szCs w:val="24"/>
        </w:rPr>
        <w:t xml:space="preserve"> </w:t>
      </w:r>
      <w:r w:rsidRPr="007B7575">
        <w:rPr>
          <w:rFonts w:ascii="Calibri" w:hAnsi="Calibri"/>
          <w:snapToGrid w:val="0"/>
          <w:sz w:val="24"/>
          <w:szCs w:val="24"/>
        </w:rPr>
        <w:t>učinit příslušná preventivní opatření nebo poskytnout tyto informace dalším oprávněným subjektům,</w:t>
      </w:r>
      <w:r>
        <w:rPr>
          <w:rFonts w:ascii="Calibri" w:hAnsi="Calibri"/>
          <w:snapToGrid w:val="0"/>
          <w:sz w:val="24"/>
          <w:szCs w:val="24"/>
        </w:rPr>
        <w:t xml:space="preserve"> </w:t>
      </w:r>
      <w:r w:rsidRPr="007B7575">
        <w:rPr>
          <w:rFonts w:ascii="Calibri" w:hAnsi="Calibri"/>
          <w:snapToGrid w:val="0"/>
          <w:sz w:val="24"/>
          <w:szCs w:val="24"/>
        </w:rPr>
        <w:t>např. orgánům činným v trestním řízení.</w:t>
      </w:r>
    </w:p>
    <w:p w14:paraId="49CE88EA" w14:textId="4F310CAB" w:rsidR="007B7575" w:rsidRDefault="007B7575"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Integrace umožňuje obsluze jednotným způsobem monitorovat stav a zajišťuje i ovládání</w:t>
      </w:r>
      <w:r>
        <w:rPr>
          <w:rFonts w:ascii="Calibri" w:hAnsi="Calibri"/>
          <w:snapToGrid w:val="0"/>
          <w:sz w:val="24"/>
          <w:szCs w:val="24"/>
        </w:rPr>
        <w:t xml:space="preserve"> </w:t>
      </w:r>
      <w:r w:rsidRPr="007B7575">
        <w:rPr>
          <w:rFonts w:ascii="Calibri" w:hAnsi="Calibri"/>
          <w:snapToGrid w:val="0"/>
          <w:sz w:val="24"/>
          <w:szCs w:val="24"/>
        </w:rPr>
        <w:t>jednotlivých podsystémů ochrany, přičemž umožňuje rutinní úkony v maximální míře automatizovat</w:t>
      </w:r>
      <w:r>
        <w:rPr>
          <w:rFonts w:ascii="Calibri" w:hAnsi="Calibri"/>
          <w:snapToGrid w:val="0"/>
          <w:sz w:val="24"/>
          <w:szCs w:val="24"/>
        </w:rPr>
        <w:t xml:space="preserve"> </w:t>
      </w:r>
      <w:r w:rsidRPr="007B7575">
        <w:rPr>
          <w:rFonts w:ascii="Calibri" w:hAnsi="Calibri"/>
          <w:snapToGrid w:val="0"/>
          <w:sz w:val="24"/>
          <w:szCs w:val="24"/>
        </w:rPr>
        <w:t>tak, aby časové i odborné nároky na obsluhu systému byly co nejmenší.</w:t>
      </w:r>
    </w:p>
    <w:p w14:paraId="7F0D130D" w14:textId="77777777" w:rsidR="007B7575" w:rsidRDefault="007B7575" w:rsidP="007B7575">
      <w:pPr>
        <w:pStyle w:val="Zkladntextodsazen2"/>
        <w:spacing w:before="120" w:after="0" w:line="240" w:lineRule="auto"/>
        <w:ind w:left="142"/>
        <w:jc w:val="both"/>
        <w:rPr>
          <w:rFonts w:ascii="Calibri" w:hAnsi="Calibri"/>
          <w:snapToGrid w:val="0"/>
          <w:sz w:val="24"/>
          <w:szCs w:val="24"/>
        </w:rPr>
      </w:pPr>
    </w:p>
    <w:p w14:paraId="3AB1383B" w14:textId="4916BDD5" w:rsidR="00B619AC" w:rsidRPr="004601D7" w:rsidRDefault="00F60621" w:rsidP="00B619AC">
      <w:pPr>
        <w:pStyle w:val="Nadpis1"/>
        <w:keepLines w:val="0"/>
        <w:numPr>
          <w:ilvl w:val="0"/>
          <w:numId w:val="14"/>
        </w:numPr>
        <w:spacing w:after="60"/>
        <w:ind w:left="142" w:firstLine="0"/>
        <w:rPr>
          <w:rFonts w:ascii="Calibri" w:hAnsi="Calibri"/>
          <w:kern w:val="28"/>
          <w:sz w:val="28"/>
          <w:szCs w:val="28"/>
        </w:rPr>
      </w:pPr>
      <w:bookmarkStart w:id="133" w:name="_Toc54281293"/>
      <w:r w:rsidRPr="00F60621">
        <w:rPr>
          <w:rFonts w:ascii="Calibri" w:hAnsi="Calibri"/>
          <w:kern w:val="28"/>
          <w:sz w:val="28"/>
          <w:szCs w:val="28"/>
        </w:rPr>
        <w:t>POŽADAVKY NA MONTÁŽNÍ PRÁCE A ZKOUŠKY</w:t>
      </w:r>
      <w:bookmarkEnd w:id="133"/>
    </w:p>
    <w:p w14:paraId="39E4CDDD" w14:textId="77777777" w:rsidR="00F60621" w:rsidRPr="00F60621" w:rsidRDefault="00F60621" w:rsidP="00F60621">
      <w:pPr>
        <w:pStyle w:val="Zkladntextodsazen2"/>
        <w:spacing w:before="120" w:after="0" w:line="240" w:lineRule="auto"/>
        <w:ind w:left="142"/>
        <w:jc w:val="both"/>
        <w:rPr>
          <w:rFonts w:ascii="Calibri" w:hAnsi="Calibri"/>
          <w:snapToGrid w:val="0"/>
          <w:sz w:val="24"/>
          <w:szCs w:val="24"/>
        </w:rPr>
      </w:pPr>
      <w:bookmarkStart w:id="134" w:name="_Toc27134423"/>
      <w:r w:rsidRPr="00F60621">
        <w:rPr>
          <w:rFonts w:ascii="Calibri" w:hAnsi="Calibri"/>
          <w:snapToGrid w:val="0"/>
          <w:sz w:val="24"/>
          <w:szCs w:val="24"/>
        </w:rPr>
        <w:t>Montáž zařízení může provádět pouze montážní organizace výrobce, nebo montážní organizace výrobcem pověřená, popřípadě montážní organizace, která má proškolené pracovníky:</w:t>
      </w:r>
      <w:bookmarkEnd w:id="134"/>
    </w:p>
    <w:p w14:paraId="19BA680F" w14:textId="77777777" w:rsidR="00F60621" w:rsidRPr="00F60621" w:rsidRDefault="00F60621" w:rsidP="00F60621">
      <w:pPr>
        <w:pStyle w:val="Zkladntextodsazen2"/>
        <w:spacing w:before="120" w:after="0" w:line="240" w:lineRule="auto"/>
        <w:ind w:left="142"/>
        <w:jc w:val="both"/>
        <w:rPr>
          <w:rFonts w:ascii="Calibri" w:hAnsi="Calibri"/>
          <w:snapToGrid w:val="0"/>
          <w:sz w:val="24"/>
          <w:szCs w:val="24"/>
        </w:rPr>
      </w:pPr>
      <w:bookmarkStart w:id="135" w:name="_Toc27134424"/>
      <w:r w:rsidRPr="00F60621">
        <w:rPr>
          <w:rFonts w:ascii="Calibri" w:hAnsi="Calibri"/>
          <w:snapToGrid w:val="0"/>
          <w:sz w:val="24"/>
          <w:szCs w:val="24"/>
        </w:rPr>
        <w:t>1) z vyhlášky 50/1978 Sb. zák. min. § 5</w:t>
      </w:r>
      <w:bookmarkEnd w:id="135"/>
    </w:p>
    <w:p w14:paraId="1F36D9F3" w14:textId="77777777" w:rsidR="00F60621" w:rsidRPr="00F60621" w:rsidRDefault="00F60621" w:rsidP="00F60621">
      <w:pPr>
        <w:pStyle w:val="Zkladntextodsazen2"/>
        <w:spacing w:before="120" w:after="0" w:line="240" w:lineRule="auto"/>
        <w:ind w:left="142"/>
        <w:jc w:val="both"/>
        <w:rPr>
          <w:rFonts w:ascii="Calibri" w:hAnsi="Calibri"/>
          <w:snapToGrid w:val="0"/>
          <w:sz w:val="24"/>
          <w:szCs w:val="24"/>
        </w:rPr>
      </w:pPr>
      <w:bookmarkStart w:id="136" w:name="_Toc27134425"/>
      <w:r w:rsidRPr="00F60621">
        <w:rPr>
          <w:rFonts w:ascii="Calibri" w:hAnsi="Calibri"/>
          <w:snapToGrid w:val="0"/>
          <w:sz w:val="24"/>
          <w:szCs w:val="24"/>
        </w:rPr>
        <w:t>2) prokazatelně proškolené výrobcem, nebo pověřenou organizací na montáž daného systému</w:t>
      </w:r>
      <w:bookmarkEnd w:id="136"/>
    </w:p>
    <w:p w14:paraId="1653F23B" w14:textId="77777777" w:rsidR="00F60621" w:rsidRPr="00F60621" w:rsidRDefault="00F60621" w:rsidP="00F60621">
      <w:pPr>
        <w:pStyle w:val="Zkladntextodsazen2"/>
        <w:spacing w:before="120" w:after="0" w:line="240" w:lineRule="auto"/>
        <w:ind w:left="142"/>
        <w:jc w:val="both"/>
        <w:rPr>
          <w:rFonts w:ascii="Calibri" w:hAnsi="Calibri"/>
          <w:snapToGrid w:val="0"/>
          <w:sz w:val="24"/>
          <w:szCs w:val="24"/>
        </w:rPr>
      </w:pPr>
      <w:bookmarkStart w:id="137" w:name="_Toc27134426"/>
      <w:r w:rsidRPr="00F60621">
        <w:rPr>
          <w:rFonts w:ascii="Calibri" w:hAnsi="Calibri"/>
          <w:snapToGrid w:val="0"/>
          <w:sz w:val="24"/>
          <w:szCs w:val="24"/>
        </w:rPr>
        <w:t>3) osoby, které nebyly proškoleny, mohou provádět montáž pouze pod dohledem (formou šéfmontáže, nebo technické pomoci pracovníkem proškoleným podle bodu 1, 2).</w:t>
      </w:r>
      <w:bookmarkEnd w:id="137"/>
    </w:p>
    <w:p w14:paraId="2D8088B1" w14:textId="77777777" w:rsidR="00F60621" w:rsidRPr="00F60621" w:rsidRDefault="00F60621" w:rsidP="00F60621">
      <w:pPr>
        <w:pStyle w:val="Zkladntextodsazen2"/>
        <w:spacing w:before="120" w:after="0" w:line="240" w:lineRule="auto"/>
        <w:ind w:left="142"/>
        <w:jc w:val="both"/>
        <w:rPr>
          <w:rFonts w:ascii="Calibri" w:hAnsi="Calibri"/>
          <w:snapToGrid w:val="0"/>
          <w:sz w:val="24"/>
          <w:szCs w:val="24"/>
        </w:rPr>
      </w:pPr>
      <w:bookmarkStart w:id="138" w:name="_Toc27134427"/>
      <w:r w:rsidRPr="00F60621">
        <w:rPr>
          <w:rFonts w:ascii="Calibri" w:hAnsi="Calibri"/>
          <w:snapToGrid w:val="0"/>
          <w:sz w:val="24"/>
          <w:szCs w:val="24"/>
        </w:rPr>
        <w:t>Do provozu lze uvést jen takové zařízení, které prošlo výchozí revizí dle ČSN 33 2000-6. Zařízení musí vyhovovat všem platným požadavkům elektrotechnických předpisů a norem ČSN, musí být před uvedením do provozu přezkoušeno, zda je provedeno v souladu s dokumentací, zda jako celek má požadované vlastnosti, zda při jeho provozu nemůže dojít k ohrožení života nebo zdraví osob a zda neruší jiná zařízení.</w:t>
      </w:r>
      <w:bookmarkEnd w:id="138"/>
    </w:p>
    <w:p w14:paraId="3708BE2D" w14:textId="27BFCADF" w:rsidR="00F60621" w:rsidRDefault="00F60621" w:rsidP="00F60621">
      <w:pPr>
        <w:pStyle w:val="Zkladntextodsazen2"/>
        <w:spacing w:before="120" w:after="0" w:line="240" w:lineRule="auto"/>
        <w:ind w:left="142"/>
        <w:jc w:val="both"/>
        <w:rPr>
          <w:rFonts w:ascii="Calibri" w:hAnsi="Calibri"/>
          <w:snapToGrid w:val="0"/>
          <w:sz w:val="24"/>
          <w:szCs w:val="24"/>
        </w:rPr>
      </w:pPr>
      <w:bookmarkStart w:id="139" w:name="_Toc27134428"/>
      <w:r w:rsidRPr="00F60621">
        <w:rPr>
          <w:rFonts w:ascii="Calibri" w:hAnsi="Calibri"/>
          <w:snapToGrid w:val="0"/>
          <w:sz w:val="24"/>
          <w:szCs w:val="24"/>
        </w:rPr>
        <w:lastRenderedPageBreak/>
        <w:t>Zařízení musí být udržováno v takovém stavu, aby byla zajištěna jeho správná činnost a aby byly dodrženy požadavky elektrické a mechanické bezpečnosti, jakož i všechny ostatní požadavky podle příslušných předpisů.</w:t>
      </w:r>
      <w:bookmarkEnd w:id="139"/>
    </w:p>
    <w:p w14:paraId="03D6A32F" w14:textId="77777777" w:rsidR="007B7575" w:rsidRPr="00F60621" w:rsidRDefault="007B7575" w:rsidP="00F60621">
      <w:pPr>
        <w:pStyle w:val="Zkladntextodsazen2"/>
        <w:spacing w:before="120" w:after="0" w:line="240" w:lineRule="auto"/>
        <w:ind w:left="142"/>
        <w:jc w:val="both"/>
        <w:rPr>
          <w:rFonts w:ascii="Calibri" w:hAnsi="Calibri"/>
          <w:snapToGrid w:val="0"/>
          <w:sz w:val="24"/>
          <w:szCs w:val="24"/>
        </w:rPr>
      </w:pPr>
    </w:p>
    <w:p w14:paraId="65748FF3" w14:textId="26D40D30" w:rsidR="00F60621" w:rsidRPr="00F60621" w:rsidRDefault="00F60621" w:rsidP="00F60621">
      <w:pPr>
        <w:pStyle w:val="Nadpis1"/>
        <w:keepLines w:val="0"/>
        <w:numPr>
          <w:ilvl w:val="0"/>
          <w:numId w:val="14"/>
        </w:numPr>
        <w:spacing w:after="60"/>
        <w:ind w:left="142" w:firstLine="0"/>
        <w:rPr>
          <w:rFonts w:ascii="Calibri" w:hAnsi="Calibri"/>
          <w:kern w:val="28"/>
          <w:sz w:val="28"/>
          <w:szCs w:val="28"/>
        </w:rPr>
      </w:pPr>
      <w:bookmarkStart w:id="140" w:name="_Toc27134429"/>
      <w:bookmarkStart w:id="141" w:name="_Toc22640988"/>
      <w:bookmarkStart w:id="142" w:name="_Toc54281294"/>
      <w:r w:rsidRPr="00F60621">
        <w:rPr>
          <w:rFonts w:ascii="Calibri" w:hAnsi="Calibri"/>
          <w:kern w:val="28"/>
          <w:sz w:val="28"/>
          <w:szCs w:val="28"/>
        </w:rPr>
        <w:t>PŘEDÁNÍ A PŘEVZETÍ</w:t>
      </w:r>
      <w:bookmarkEnd w:id="140"/>
      <w:bookmarkEnd w:id="141"/>
      <w:bookmarkEnd w:id="142"/>
    </w:p>
    <w:p w14:paraId="43C341AE" w14:textId="77777777" w:rsidR="00F60621" w:rsidRPr="00F60621" w:rsidRDefault="00F60621" w:rsidP="00F60621">
      <w:pPr>
        <w:pStyle w:val="Zkladntextodsazen2"/>
        <w:spacing w:before="120" w:after="0" w:line="240" w:lineRule="auto"/>
        <w:ind w:left="142"/>
        <w:jc w:val="both"/>
        <w:rPr>
          <w:rFonts w:ascii="Calibri" w:hAnsi="Calibri"/>
          <w:snapToGrid w:val="0"/>
          <w:sz w:val="24"/>
          <w:szCs w:val="24"/>
        </w:rPr>
      </w:pPr>
      <w:bookmarkStart w:id="143" w:name="_Toc27134430"/>
      <w:r w:rsidRPr="00F60621">
        <w:rPr>
          <w:rFonts w:ascii="Calibri" w:hAnsi="Calibri"/>
          <w:snapToGrid w:val="0"/>
          <w:sz w:val="24"/>
          <w:szCs w:val="24"/>
        </w:rPr>
        <w:t>Předání zařízení může být provedeno po ukončení výchozí revize.</w:t>
      </w:r>
      <w:bookmarkEnd w:id="143"/>
      <w:r w:rsidRPr="00F60621">
        <w:rPr>
          <w:rFonts w:ascii="Calibri" w:hAnsi="Calibri"/>
          <w:snapToGrid w:val="0"/>
          <w:sz w:val="24"/>
          <w:szCs w:val="24"/>
        </w:rPr>
        <w:t xml:space="preserve"> </w:t>
      </w:r>
    </w:p>
    <w:p w14:paraId="34BB9956" w14:textId="5C3EF134" w:rsidR="00F60621" w:rsidRDefault="00F60621" w:rsidP="00F60621">
      <w:pPr>
        <w:pStyle w:val="Zkladntextodsazen2"/>
        <w:spacing w:before="120" w:after="0" w:line="240" w:lineRule="auto"/>
        <w:ind w:left="142"/>
        <w:jc w:val="both"/>
        <w:rPr>
          <w:rFonts w:ascii="Calibri" w:hAnsi="Calibri"/>
          <w:snapToGrid w:val="0"/>
          <w:sz w:val="24"/>
          <w:szCs w:val="24"/>
        </w:rPr>
      </w:pPr>
      <w:bookmarkStart w:id="144" w:name="_Toc27134431"/>
      <w:r w:rsidRPr="00F60621">
        <w:rPr>
          <w:rFonts w:ascii="Calibri" w:hAnsi="Calibri"/>
          <w:snapToGrid w:val="0"/>
          <w:sz w:val="24"/>
          <w:szCs w:val="24"/>
        </w:rPr>
        <w:t>Zařízení přebírá zodpovědný zástupce uživatele, tím se nevylučuje dílčí předávání podle smluvních vztahů mezi dodavatelskými a odběratelskými organizacemi.</w:t>
      </w:r>
      <w:bookmarkEnd w:id="144"/>
    </w:p>
    <w:p w14:paraId="75B83B64" w14:textId="77777777" w:rsidR="007B7575" w:rsidRPr="00F60621" w:rsidRDefault="007B7575" w:rsidP="00F60621">
      <w:pPr>
        <w:pStyle w:val="Zkladntextodsazen2"/>
        <w:spacing w:before="120" w:after="0" w:line="240" w:lineRule="auto"/>
        <w:ind w:left="142"/>
        <w:jc w:val="both"/>
        <w:rPr>
          <w:rFonts w:ascii="Calibri" w:hAnsi="Calibri"/>
          <w:snapToGrid w:val="0"/>
          <w:sz w:val="24"/>
          <w:szCs w:val="24"/>
        </w:rPr>
      </w:pPr>
    </w:p>
    <w:p w14:paraId="1BF64C04" w14:textId="59CF3EA0" w:rsidR="00F60621" w:rsidRPr="00F60621" w:rsidRDefault="00F60621" w:rsidP="00F60621">
      <w:pPr>
        <w:pStyle w:val="Nadpis1"/>
        <w:keepLines w:val="0"/>
        <w:numPr>
          <w:ilvl w:val="0"/>
          <w:numId w:val="14"/>
        </w:numPr>
        <w:spacing w:after="60"/>
        <w:ind w:left="142" w:firstLine="0"/>
        <w:rPr>
          <w:rFonts w:ascii="Calibri" w:hAnsi="Calibri"/>
          <w:kern w:val="28"/>
          <w:sz w:val="28"/>
          <w:szCs w:val="28"/>
        </w:rPr>
      </w:pPr>
      <w:bookmarkStart w:id="145" w:name="_Toc27134432"/>
      <w:bookmarkStart w:id="146" w:name="_Toc54281295"/>
      <w:r w:rsidRPr="00F60621">
        <w:rPr>
          <w:rFonts w:ascii="Calibri" w:hAnsi="Calibri"/>
          <w:kern w:val="28"/>
          <w:sz w:val="28"/>
          <w:szCs w:val="28"/>
        </w:rPr>
        <w:t>Údaje o zajištění dodávek a prací</w:t>
      </w:r>
      <w:bookmarkEnd w:id="145"/>
      <w:bookmarkEnd w:id="146"/>
    </w:p>
    <w:p w14:paraId="52CEEBC6" w14:textId="1D57C203" w:rsidR="00F60621" w:rsidRPr="00F60621" w:rsidRDefault="00F60621" w:rsidP="00F60621">
      <w:pPr>
        <w:pStyle w:val="Zkladntextodsazen2"/>
        <w:spacing w:before="120" w:after="0" w:line="240" w:lineRule="auto"/>
        <w:ind w:left="142"/>
        <w:jc w:val="both"/>
        <w:rPr>
          <w:rFonts w:ascii="Calibri" w:hAnsi="Calibri"/>
          <w:snapToGrid w:val="0"/>
          <w:sz w:val="24"/>
          <w:szCs w:val="24"/>
        </w:rPr>
      </w:pPr>
      <w:r w:rsidRPr="00F60621">
        <w:rPr>
          <w:rFonts w:ascii="Calibri" w:hAnsi="Calibri"/>
          <w:snapToGrid w:val="0"/>
          <w:sz w:val="24"/>
          <w:szCs w:val="24"/>
        </w:rPr>
        <w:t>Pro jednotlivé navrhované práce budou použity běžně dodávané výrobky. Jedná se o výrobky, které musí odpovídat schváleným normám a předpisům týkajících se slaboproudých rozvodů při současném respektování souboru platných el. norem ochrany před neb. dotykem ČSN 33 2000-4-45, ČSN 33 2000-3 a souvisejících předpisů.</w:t>
      </w:r>
    </w:p>
    <w:p w14:paraId="6737FF37" w14:textId="4ABABAF1" w:rsidR="00F60621" w:rsidRPr="00F60621" w:rsidRDefault="00F60621" w:rsidP="00F60621">
      <w:pPr>
        <w:pStyle w:val="Zkladntextodsazen2"/>
        <w:spacing w:before="120" w:after="0" w:line="240" w:lineRule="auto"/>
        <w:ind w:left="142"/>
        <w:jc w:val="both"/>
        <w:rPr>
          <w:rFonts w:ascii="Calibri" w:hAnsi="Calibri"/>
          <w:snapToGrid w:val="0"/>
          <w:sz w:val="24"/>
          <w:szCs w:val="24"/>
        </w:rPr>
      </w:pPr>
      <w:r w:rsidRPr="00F60621">
        <w:rPr>
          <w:rFonts w:ascii="Calibri" w:hAnsi="Calibri"/>
          <w:snapToGrid w:val="0"/>
          <w:sz w:val="24"/>
          <w:szCs w:val="24"/>
        </w:rPr>
        <w:t>Při rozvodech v trubkách pod omítkou budou osazovány odbočné krabice podle potřeby (ve smyslu platných technických norem). V místech přechodů kabelových tras mezi různými požárními úseky bude zajištěno protipožární utěsnění průchodů podle příslušných norem.</w:t>
      </w:r>
    </w:p>
    <w:p w14:paraId="6A46DD95" w14:textId="78A27ED2" w:rsidR="00F60621" w:rsidRPr="00F60621" w:rsidRDefault="00F60621" w:rsidP="00F60621">
      <w:pPr>
        <w:pStyle w:val="Zkladntextodsazen2"/>
        <w:spacing w:before="120" w:after="0" w:line="240" w:lineRule="auto"/>
        <w:ind w:left="142"/>
        <w:jc w:val="both"/>
        <w:rPr>
          <w:rFonts w:ascii="Calibri" w:hAnsi="Calibri"/>
          <w:snapToGrid w:val="0"/>
          <w:sz w:val="24"/>
          <w:szCs w:val="24"/>
        </w:rPr>
      </w:pPr>
      <w:r w:rsidRPr="00F60621">
        <w:rPr>
          <w:rFonts w:ascii="Calibri" w:hAnsi="Calibri"/>
          <w:snapToGrid w:val="0"/>
          <w:sz w:val="24"/>
          <w:szCs w:val="24"/>
        </w:rPr>
        <w:t>Veškeré příslušné prvky instalace budou připojeny na ochranné pospojování nebo zemnící soustavu objektu a vlastní montáž bude provedena v souladu s příslušnými ČSN a předepsanými montážními předpisy výrobce při dodržení požadovaných technologických postupů.</w:t>
      </w:r>
    </w:p>
    <w:p w14:paraId="3BAF9FF4" w14:textId="0CE8453D" w:rsidR="00F60621" w:rsidRPr="00F60621" w:rsidRDefault="00F60621" w:rsidP="00F60621">
      <w:pPr>
        <w:pStyle w:val="Zkladntextodsazen2"/>
        <w:spacing w:before="120" w:after="0" w:line="240" w:lineRule="auto"/>
        <w:ind w:left="142"/>
        <w:jc w:val="both"/>
        <w:rPr>
          <w:rFonts w:ascii="Calibri" w:hAnsi="Calibri"/>
          <w:snapToGrid w:val="0"/>
          <w:sz w:val="24"/>
          <w:szCs w:val="24"/>
        </w:rPr>
      </w:pPr>
      <w:r w:rsidRPr="00F60621">
        <w:rPr>
          <w:rFonts w:ascii="Calibri" w:hAnsi="Calibri"/>
          <w:snapToGrid w:val="0"/>
          <w:sz w:val="24"/>
          <w:szCs w:val="24"/>
        </w:rPr>
        <w:t>S ohledem na jednotlivé druhy slaboproudých a silnoproudých vedení musí být dodrženy příčné odstupové vzdálenosti s ohledem na jejich vzájemné nepříznivé a rušivé působení, případně i příčné odstupové vzdálenosti od mo</w:t>
      </w:r>
      <w:bookmarkStart w:id="147" w:name="_Toc301160787"/>
      <w:bookmarkStart w:id="148" w:name="_Toc301160815"/>
      <w:bookmarkStart w:id="149" w:name="_Toc301449022"/>
      <w:bookmarkStart w:id="150" w:name="_Toc301449277"/>
      <w:bookmarkStart w:id="151" w:name="_Toc301512003"/>
      <w:bookmarkStart w:id="152" w:name="_Toc301839624"/>
      <w:bookmarkStart w:id="153" w:name="_Toc307382127"/>
      <w:bookmarkStart w:id="154" w:name="_Toc307846154"/>
      <w:bookmarkStart w:id="155" w:name="_Toc307846186"/>
      <w:r w:rsidRPr="00F60621">
        <w:rPr>
          <w:rFonts w:ascii="Calibri" w:hAnsi="Calibri"/>
          <w:snapToGrid w:val="0"/>
          <w:sz w:val="24"/>
          <w:szCs w:val="24"/>
        </w:rPr>
        <w:t>žných ostatních zdrojů rušení.</w:t>
      </w:r>
    </w:p>
    <w:p w14:paraId="5B983306" w14:textId="77777777" w:rsidR="00F60621" w:rsidRPr="00F60621" w:rsidRDefault="00F60621" w:rsidP="00F60621">
      <w:pPr>
        <w:pStyle w:val="Zkladntextodsazen2"/>
        <w:spacing w:before="120" w:after="0" w:line="240" w:lineRule="auto"/>
        <w:ind w:left="142"/>
        <w:jc w:val="both"/>
        <w:rPr>
          <w:rFonts w:ascii="Calibri" w:hAnsi="Calibri"/>
          <w:snapToGrid w:val="0"/>
          <w:sz w:val="24"/>
          <w:szCs w:val="24"/>
        </w:rPr>
      </w:pPr>
    </w:p>
    <w:p w14:paraId="78EA4FC8" w14:textId="39C054B4" w:rsidR="00F60621" w:rsidRPr="00F60621" w:rsidRDefault="00F60621" w:rsidP="00F60621">
      <w:pPr>
        <w:pStyle w:val="Nadpis1"/>
        <w:keepLines w:val="0"/>
        <w:numPr>
          <w:ilvl w:val="0"/>
          <w:numId w:val="14"/>
        </w:numPr>
        <w:spacing w:after="60"/>
        <w:ind w:left="142" w:firstLine="0"/>
        <w:rPr>
          <w:rFonts w:ascii="Calibri" w:hAnsi="Calibri"/>
          <w:kern w:val="28"/>
          <w:sz w:val="28"/>
          <w:szCs w:val="28"/>
        </w:rPr>
      </w:pPr>
      <w:bookmarkStart w:id="156" w:name="_Toc27134433"/>
      <w:bookmarkStart w:id="157" w:name="_Toc54281296"/>
      <w:r w:rsidRPr="00F60621">
        <w:rPr>
          <w:rFonts w:ascii="Calibri" w:hAnsi="Calibri"/>
          <w:kern w:val="28"/>
          <w:sz w:val="28"/>
          <w:szCs w:val="28"/>
        </w:rPr>
        <w:t>Ochrana zdraví a bezpečnosti při práci</w:t>
      </w:r>
      <w:bookmarkEnd w:id="147"/>
      <w:bookmarkEnd w:id="148"/>
      <w:bookmarkEnd w:id="149"/>
      <w:bookmarkEnd w:id="150"/>
      <w:bookmarkEnd w:id="151"/>
      <w:bookmarkEnd w:id="152"/>
      <w:bookmarkEnd w:id="153"/>
      <w:bookmarkEnd w:id="154"/>
      <w:bookmarkEnd w:id="155"/>
      <w:bookmarkEnd w:id="156"/>
      <w:bookmarkEnd w:id="157"/>
    </w:p>
    <w:p w14:paraId="5003AD5B" w14:textId="1D1AD6F9"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Při jednotlivých montážních pracích je třeba dodržovat veškeré bezpečnostní předpisy o ochraně zdraví při práci.</w:t>
      </w:r>
    </w:p>
    <w:p w14:paraId="381E6615" w14:textId="29B5C2FC"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Během realizace vnitřních slaboproudých rozvodů musí být bezpodmínečně splněny následující zásady.</w:t>
      </w:r>
    </w:p>
    <w:p w14:paraId="013F0E4C" w14:textId="3D05FDB0"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Montážní práce slaboproudu smí provádět pouze organizace mající oprávnění k montážním činnostem v příslušné kategorii slaboproudu.</w:t>
      </w:r>
    </w:p>
    <w:p w14:paraId="6B1424D7" w14:textId="29E20EFF"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Pracovníci montáže musí mít platné oprávnění potvrzující příslušnou elektrotechnickou kvalifikaci včetně zdravotní způsobilosti.</w:t>
      </w:r>
    </w:p>
    <w:p w14:paraId="7ED644E3" w14:textId="6066201B"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 xml:space="preserve">Pracoviště, tj. prostory montáže, musí být zbaveno hrubých mechanických překážek /stavební materiál, rozměrné předměty </w:t>
      </w:r>
      <w:proofErr w:type="gramStart"/>
      <w:r w:rsidRPr="007B7575">
        <w:rPr>
          <w:rFonts w:ascii="Calibri" w:hAnsi="Calibri"/>
          <w:snapToGrid w:val="0"/>
          <w:sz w:val="24"/>
          <w:szCs w:val="24"/>
        </w:rPr>
        <w:t>a pod.</w:t>
      </w:r>
      <w:proofErr w:type="gramEnd"/>
      <w:r w:rsidRPr="007B7575">
        <w:rPr>
          <w:rFonts w:ascii="Calibri" w:hAnsi="Calibri"/>
          <w:snapToGrid w:val="0"/>
          <w:sz w:val="24"/>
          <w:szCs w:val="24"/>
        </w:rPr>
        <w:t>/.</w:t>
      </w:r>
    </w:p>
    <w:p w14:paraId="7D1DBCB6" w14:textId="48EA92FC"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lastRenderedPageBreak/>
        <w:t>Osvětlení pracoviště smí být použito z typového rozvodu malého napětí, ze zdroje opatřeného bezpečným oddělovacím transformátorem, použitá svítidla mohou být pouze tovární výroby a nepoškozená, opatřená ochrannými koši.</w:t>
      </w:r>
    </w:p>
    <w:p w14:paraId="78DD82E2" w14:textId="6A15ABF4"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 xml:space="preserve">Elektrické nářadí používané při montáži musí být podrobeno oficiálním revizním zkouškám v předepsaných intervalech. </w:t>
      </w:r>
    </w:p>
    <w:p w14:paraId="64F3002D" w14:textId="5C72AABF"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 xml:space="preserve">Pomocné prostředky, </w:t>
      </w:r>
      <w:proofErr w:type="gramStart"/>
      <w:r w:rsidRPr="007B7575">
        <w:rPr>
          <w:rFonts w:ascii="Calibri" w:hAnsi="Calibri"/>
          <w:snapToGrid w:val="0"/>
          <w:sz w:val="24"/>
          <w:szCs w:val="24"/>
        </w:rPr>
        <w:t>t.j.</w:t>
      </w:r>
      <w:proofErr w:type="gramEnd"/>
      <w:r w:rsidRPr="007B7575">
        <w:rPr>
          <w:rFonts w:ascii="Calibri" w:hAnsi="Calibri"/>
          <w:snapToGrid w:val="0"/>
          <w:sz w:val="24"/>
          <w:szCs w:val="24"/>
        </w:rPr>
        <w:t xml:space="preserve"> žebříky, štafle a pod. musí být tovární výroby, řádně evidovány.</w:t>
      </w:r>
    </w:p>
    <w:p w14:paraId="595AA3B9" w14:textId="360D4BF0"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 xml:space="preserve">Při práci v prostorách s nebezpečím pádu předmětů </w:t>
      </w:r>
      <w:proofErr w:type="gramStart"/>
      <w:r w:rsidRPr="007B7575">
        <w:rPr>
          <w:rFonts w:ascii="Calibri" w:hAnsi="Calibri"/>
          <w:snapToGrid w:val="0"/>
          <w:sz w:val="24"/>
          <w:szCs w:val="24"/>
        </w:rPr>
        <w:t>s</w:t>
      </w:r>
      <w:proofErr w:type="gramEnd"/>
      <w:r w:rsidRPr="007B7575">
        <w:rPr>
          <w:rFonts w:ascii="Calibri" w:hAnsi="Calibri"/>
          <w:snapToGrid w:val="0"/>
          <w:sz w:val="24"/>
          <w:szCs w:val="24"/>
        </w:rPr>
        <w:t xml:space="preserve"> výšky musí být používáno ochranných přileb.</w:t>
      </w:r>
    </w:p>
    <w:p w14:paraId="0547E732" w14:textId="3726F4E7"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Při práci ve výškách musí být dbáno na řádné zabezpečení osob bezpečnostními pásy ev. srovnatelnými prostředky k tomu účelu určenými.</w:t>
      </w:r>
    </w:p>
    <w:p w14:paraId="327D2DB9" w14:textId="6C8E1D07"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Při použití nastřelovací pistole musí mít pracovník platné oprávnění a musí být vybaven předepsanými ochrannými pomůckami. Bezpečnost osob, nacházejících se v přilehlých prostorách, musí být zajištěna vhodnými organizačními opatřeními.</w:t>
      </w:r>
    </w:p>
    <w:p w14:paraId="074FF3C4" w14:textId="22FC90F4"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Při svařování a manipulaci s otevřeným ohněm musí být dodržována základní ustanovení požární ochrany a bezpečnosti.</w:t>
      </w:r>
    </w:p>
    <w:p w14:paraId="21476CB6" w14:textId="4E519A69"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Na pracovišti musí být k dispozici řádně vybavená lékárnička první pomoci doplněná traumatologickým plánem.</w:t>
      </w:r>
    </w:p>
    <w:p w14:paraId="4C225909" w14:textId="2B9D89B5"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Při manipulaci na elektrických zařízeních musí být dodržena ochrana před nebezpečným dotykovým napětím ve smyslu platných ČSN.</w:t>
      </w:r>
    </w:p>
    <w:p w14:paraId="5CBE7CB8" w14:textId="5AB3B779"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Během realizace musí být dodržovány platné normy ČSN, příslušné ON a související předpisy. Při montážích musí být dbáno na veškerá nařízení ochrany zdraví a bezpečnosti při práci, vč. dodržení pravidel požární bezpečnosti a zvláštních hygienických předpisů.</w:t>
      </w:r>
    </w:p>
    <w:p w14:paraId="12C37F81" w14:textId="3B927107"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Uvedený přehled opatření a BOZ doplňuje projektovou dokumentaci ve smyslu vyhlášky č. 591/2006 Sb. pro bezpečné provádění prací, ale nenahrazuje vlastní předpisy montážní organizace k problematice BOZ, PO. Dalším prováděcím předpisem, který je nutno dodržovat na pracovišti s nebezpečím pádu z výšky nebo do hloubky, je nařízení vlády č. 362/2005 Sb. Bezpečnost práce na staveništi bude zajišťována zhotovitelem dle §3 zákona č. 309/2006 Sb.</w:t>
      </w:r>
    </w:p>
    <w:p w14:paraId="20AFD0F8" w14:textId="77777777" w:rsidR="00BB5C12" w:rsidRPr="00BB5C12" w:rsidRDefault="00BB5C12" w:rsidP="00BB5C12">
      <w:pPr>
        <w:pStyle w:val="Zkladntextodsazen2"/>
        <w:spacing w:before="120" w:after="0" w:line="240" w:lineRule="auto"/>
        <w:ind w:left="142"/>
        <w:jc w:val="both"/>
        <w:rPr>
          <w:rFonts w:ascii="Calibri" w:hAnsi="Calibri"/>
          <w:snapToGrid w:val="0"/>
          <w:sz w:val="24"/>
          <w:szCs w:val="24"/>
        </w:rPr>
      </w:pPr>
    </w:p>
    <w:p w14:paraId="3741293A" w14:textId="77777777" w:rsidR="00B619AC" w:rsidRPr="004632E8" w:rsidRDefault="00B619AC" w:rsidP="00B619AC">
      <w:pPr>
        <w:pStyle w:val="Nadpis1"/>
        <w:keepLines w:val="0"/>
        <w:numPr>
          <w:ilvl w:val="0"/>
          <w:numId w:val="14"/>
        </w:numPr>
        <w:spacing w:after="60"/>
        <w:ind w:left="142" w:firstLine="0"/>
        <w:rPr>
          <w:rFonts w:ascii="Calibri" w:hAnsi="Calibri"/>
          <w:kern w:val="28"/>
          <w:sz w:val="28"/>
          <w:szCs w:val="28"/>
        </w:rPr>
      </w:pPr>
      <w:bookmarkStart w:id="158" w:name="_Toc501609188"/>
      <w:bookmarkStart w:id="159" w:name="_Toc54281297"/>
      <w:r>
        <w:rPr>
          <w:rFonts w:ascii="Calibri" w:hAnsi="Calibri"/>
          <w:kern w:val="28"/>
          <w:sz w:val="28"/>
          <w:szCs w:val="28"/>
        </w:rPr>
        <w:t>CERTIFIKACE A SCHVALOVÁNÍ</w:t>
      </w:r>
      <w:bookmarkEnd w:id="158"/>
      <w:bookmarkEnd w:id="159"/>
    </w:p>
    <w:p w14:paraId="59D770A8" w14:textId="3A82E60E" w:rsidR="00B619AC"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Všechny výrobky, které podléhají povinnému schvalování a certifikaci ve smyslu zákona č. 22/97 Sb. o technických požadavcích na výrobky, musí být ve smyslu tohoto zákona vybaveny příslušnými schvalovacími a certifikačními osvědčeními.</w:t>
      </w:r>
    </w:p>
    <w:p w14:paraId="4AC0881E" w14:textId="77777777" w:rsidR="00BB5C12" w:rsidRPr="00BB5C12" w:rsidRDefault="00BB5C12" w:rsidP="00BB5C12">
      <w:pPr>
        <w:pStyle w:val="Zkladntextodsazen2"/>
        <w:spacing w:before="120" w:after="0" w:line="240" w:lineRule="auto"/>
        <w:ind w:left="142"/>
        <w:jc w:val="both"/>
        <w:rPr>
          <w:rFonts w:ascii="Calibri" w:hAnsi="Calibri"/>
          <w:snapToGrid w:val="0"/>
          <w:sz w:val="24"/>
          <w:szCs w:val="24"/>
        </w:rPr>
      </w:pPr>
    </w:p>
    <w:p w14:paraId="3909CE06" w14:textId="77777777" w:rsidR="00B619AC" w:rsidRPr="004601D7" w:rsidRDefault="00B619AC" w:rsidP="00B619AC">
      <w:pPr>
        <w:pStyle w:val="Nadpis1"/>
        <w:keepLines w:val="0"/>
        <w:numPr>
          <w:ilvl w:val="0"/>
          <w:numId w:val="14"/>
        </w:numPr>
        <w:spacing w:after="60"/>
        <w:ind w:left="142" w:firstLine="0"/>
        <w:rPr>
          <w:rFonts w:ascii="Calibri" w:hAnsi="Calibri"/>
          <w:kern w:val="28"/>
          <w:sz w:val="28"/>
          <w:szCs w:val="28"/>
        </w:rPr>
      </w:pPr>
      <w:bookmarkStart w:id="160" w:name="_Toc260660342"/>
      <w:r w:rsidRPr="004601D7">
        <w:rPr>
          <w:rFonts w:ascii="Calibri" w:hAnsi="Calibri"/>
          <w:kern w:val="28"/>
          <w:sz w:val="28"/>
          <w:szCs w:val="28"/>
        </w:rPr>
        <w:t xml:space="preserve">  </w:t>
      </w:r>
      <w:bookmarkStart w:id="161" w:name="_Toc54281298"/>
      <w:r w:rsidRPr="004601D7">
        <w:rPr>
          <w:rFonts w:ascii="Calibri" w:hAnsi="Calibri"/>
          <w:kern w:val="28"/>
          <w:sz w:val="28"/>
          <w:szCs w:val="28"/>
        </w:rPr>
        <w:t>ZÁVĚR</w:t>
      </w:r>
      <w:bookmarkEnd w:id="160"/>
      <w:bookmarkEnd w:id="161"/>
    </w:p>
    <w:p w14:paraId="2D6A0EA3" w14:textId="77777777"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Projekt v tomto stupni byl zpracován v souladu s platnými ČSN a předpisy slaboproudu.</w:t>
      </w:r>
    </w:p>
    <w:p w14:paraId="58C057E2" w14:textId="359FEC39"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 xml:space="preserve">Rozsah zpracování a druhu slaboproudých zařízení vychází z požadavku investora stavby a z předchozího stupně projektové dokumentace. </w:t>
      </w:r>
    </w:p>
    <w:p w14:paraId="65F85CAE" w14:textId="53360E0A"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lastRenderedPageBreak/>
        <w:t>Navrhované práce je nutno provádět v souladu s příslušnými předpisy a normami ČSN.</w:t>
      </w:r>
    </w:p>
    <w:p w14:paraId="0408686A" w14:textId="5BC56C79"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Projektová dokumentace je navržena dle dostupných informací. Při stavebních pracích mohou být zjištěny takové skutečnosti, které mohou ovlivnit předpoklad a rozsah prací. V takovém případě bude projektant v předstihu upozorněn a úprava bude řešena v rámci změnového řízení.</w:t>
      </w:r>
    </w:p>
    <w:p w14:paraId="590117DF" w14:textId="4135799F" w:rsidR="00A816AC" w:rsidRDefault="00A816AC" w:rsidP="007C2BA4">
      <w:pPr>
        <w:pStyle w:val="Zkladntextodsazen2"/>
        <w:spacing w:before="120" w:after="0" w:line="240" w:lineRule="auto"/>
        <w:ind w:left="142"/>
        <w:jc w:val="both"/>
        <w:rPr>
          <w:rFonts w:ascii="Calibri" w:hAnsi="Calibri"/>
          <w:snapToGrid w:val="0"/>
          <w:sz w:val="24"/>
          <w:szCs w:val="24"/>
        </w:rPr>
      </w:pPr>
    </w:p>
    <w:p w14:paraId="30A137EC" w14:textId="7EB68BB7" w:rsidR="0042664B" w:rsidRDefault="0042664B" w:rsidP="007C2BA4">
      <w:pPr>
        <w:pStyle w:val="Zkladntextodsazen2"/>
        <w:spacing w:before="120" w:after="0" w:line="240" w:lineRule="auto"/>
        <w:ind w:left="142"/>
        <w:jc w:val="both"/>
        <w:rPr>
          <w:rFonts w:ascii="Calibri" w:hAnsi="Calibri"/>
          <w:snapToGrid w:val="0"/>
          <w:sz w:val="24"/>
          <w:szCs w:val="24"/>
        </w:rPr>
      </w:pPr>
      <w:r>
        <w:rPr>
          <w:noProof/>
        </w:rPr>
        <w:drawing>
          <wp:anchor distT="0" distB="0" distL="114300" distR="114300" simplePos="0" relativeHeight="251658240" behindDoc="0" locked="0" layoutInCell="1" allowOverlap="1" wp14:anchorId="0B372904" wp14:editId="2D347107">
            <wp:simplePos x="0" y="0"/>
            <wp:positionH relativeFrom="column">
              <wp:posOffset>-688068</wp:posOffset>
            </wp:positionH>
            <wp:positionV relativeFrom="paragraph">
              <wp:posOffset>71392</wp:posOffset>
            </wp:positionV>
            <wp:extent cx="6798128" cy="6875751"/>
            <wp:effectExtent l="0" t="0" r="3175" b="190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6798128" cy="6875751"/>
                    </a:xfrm>
                    <a:prstGeom prst="rect">
                      <a:avLst/>
                    </a:prstGeom>
                  </pic:spPr>
                </pic:pic>
              </a:graphicData>
            </a:graphic>
            <wp14:sizeRelH relativeFrom="margin">
              <wp14:pctWidth>0</wp14:pctWidth>
            </wp14:sizeRelH>
            <wp14:sizeRelV relativeFrom="margin">
              <wp14:pctHeight>0</wp14:pctHeight>
            </wp14:sizeRelV>
          </wp:anchor>
        </w:drawing>
      </w:r>
    </w:p>
    <w:p w14:paraId="5D654C96" w14:textId="2C24F6B9" w:rsidR="0042664B" w:rsidRDefault="0042664B" w:rsidP="007C2BA4">
      <w:pPr>
        <w:pStyle w:val="Zkladntextodsazen2"/>
        <w:spacing w:before="120" w:after="0" w:line="240" w:lineRule="auto"/>
        <w:ind w:left="142"/>
        <w:jc w:val="both"/>
        <w:rPr>
          <w:rFonts w:ascii="Calibri" w:hAnsi="Calibri"/>
          <w:snapToGrid w:val="0"/>
          <w:sz w:val="24"/>
          <w:szCs w:val="24"/>
        </w:rPr>
      </w:pPr>
    </w:p>
    <w:p w14:paraId="09C07F63" w14:textId="77777777" w:rsidR="0042664B" w:rsidRDefault="0042664B" w:rsidP="007C2BA4">
      <w:pPr>
        <w:pStyle w:val="Zkladntextodsazen2"/>
        <w:spacing w:before="120" w:after="0" w:line="240" w:lineRule="auto"/>
        <w:ind w:left="142"/>
        <w:jc w:val="both"/>
        <w:rPr>
          <w:rFonts w:ascii="Calibri" w:hAnsi="Calibri"/>
          <w:snapToGrid w:val="0"/>
          <w:sz w:val="24"/>
          <w:szCs w:val="24"/>
        </w:rPr>
      </w:pPr>
    </w:p>
    <w:p w14:paraId="3B879231" w14:textId="3C1AE384" w:rsidR="0079418C" w:rsidRDefault="0079418C" w:rsidP="007C2BA4">
      <w:pPr>
        <w:pStyle w:val="Zkladntextodsazen2"/>
        <w:spacing w:before="120" w:after="0" w:line="240" w:lineRule="auto"/>
        <w:ind w:left="142"/>
        <w:jc w:val="both"/>
        <w:rPr>
          <w:rFonts w:ascii="Calibri" w:hAnsi="Calibri"/>
          <w:snapToGrid w:val="0"/>
          <w:sz w:val="24"/>
          <w:szCs w:val="24"/>
        </w:rPr>
      </w:pPr>
    </w:p>
    <w:p w14:paraId="6E97187D" w14:textId="41384967" w:rsidR="0042664B" w:rsidRDefault="0042664B" w:rsidP="007C2BA4">
      <w:pPr>
        <w:pStyle w:val="Zkladntextodsazen2"/>
        <w:spacing w:before="120" w:after="0" w:line="240" w:lineRule="auto"/>
        <w:ind w:left="142"/>
        <w:jc w:val="both"/>
        <w:rPr>
          <w:rFonts w:ascii="Calibri" w:hAnsi="Calibri"/>
          <w:snapToGrid w:val="0"/>
          <w:sz w:val="24"/>
          <w:szCs w:val="24"/>
        </w:rPr>
      </w:pPr>
    </w:p>
    <w:p w14:paraId="7F725188" w14:textId="5FAEC5EA" w:rsidR="0042664B" w:rsidRDefault="0042664B" w:rsidP="007C2BA4">
      <w:pPr>
        <w:pStyle w:val="Zkladntextodsazen2"/>
        <w:spacing w:before="120" w:after="0" w:line="240" w:lineRule="auto"/>
        <w:ind w:left="142"/>
        <w:jc w:val="both"/>
        <w:rPr>
          <w:rFonts w:ascii="Calibri" w:hAnsi="Calibri"/>
          <w:snapToGrid w:val="0"/>
          <w:sz w:val="24"/>
          <w:szCs w:val="24"/>
        </w:rPr>
      </w:pPr>
    </w:p>
    <w:p w14:paraId="4EEB976B" w14:textId="3F1CD5EA" w:rsidR="0042664B" w:rsidRDefault="0042664B" w:rsidP="007C2BA4">
      <w:pPr>
        <w:pStyle w:val="Zkladntextodsazen2"/>
        <w:spacing w:before="120" w:after="0" w:line="240" w:lineRule="auto"/>
        <w:ind w:left="142"/>
        <w:jc w:val="both"/>
        <w:rPr>
          <w:rFonts w:ascii="Calibri" w:hAnsi="Calibri"/>
          <w:snapToGrid w:val="0"/>
          <w:sz w:val="24"/>
          <w:szCs w:val="24"/>
        </w:rPr>
      </w:pPr>
    </w:p>
    <w:p w14:paraId="50473704" w14:textId="1821E0B1" w:rsidR="0042664B" w:rsidRDefault="0042664B" w:rsidP="007C2BA4">
      <w:pPr>
        <w:pStyle w:val="Zkladntextodsazen2"/>
        <w:spacing w:before="120" w:after="0" w:line="240" w:lineRule="auto"/>
        <w:ind w:left="142"/>
        <w:jc w:val="both"/>
        <w:rPr>
          <w:rFonts w:ascii="Calibri" w:hAnsi="Calibri"/>
          <w:snapToGrid w:val="0"/>
          <w:sz w:val="24"/>
          <w:szCs w:val="24"/>
        </w:rPr>
      </w:pPr>
    </w:p>
    <w:p w14:paraId="143E51A7" w14:textId="35CF2678" w:rsidR="0042664B" w:rsidRDefault="0042664B" w:rsidP="007C2BA4">
      <w:pPr>
        <w:pStyle w:val="Zkladntextodsazen2"/>
        <w:spacing w:before="120" w:after="0" w:line="240" w:lineRule="auto"/>
        <w:ind w:left="142"/>
        <w:jc w:val="both"/>
        <w:rPr>
          <w:rFonts w:ascii="Calibri" w:hAnsi="Calibri"/>
          <w:snapToGrid w:val="0"/>
          <w:sz w:val="24"/>
          <w:szCs w:val="24"/>
        </w:rPr>
      </w:pPr>
    </w:p>
    <w:p w14:paraId="6703A946" w14:textId="46F28717" w:rsidR="0042664B" w:rsidRDefault="0042664B" w:rsidP="007C2BA4">
      <w:pPr>
        <w:pStyle w:val="Zkladntextodsazen2"/>
        <w:spacing w:before="120" w:after="0" w:line="240" w:lineRule="auto"/>
        <w:ind w:left="142"/>
        <w:jc w:val="both"/>
        <w:rPr>
          <w:rFonts w:ascii="Calibri" w:hAnsi="Calibri"/>
          <w:snapToGrid w:val="0"/>
          <w:sz w:val="24"/>
          <w:szCs w:val="24"/>
        </w:rPr>
      </w:pPr>
    </w:p>
    <w:p w14:paraId="1B9E1580" w14:textId="2A7FABD1" w:rsidR="0042664B" w:rsidRDefault="0042664B" w:rsidP="007C2BA4">
      <w:pPr>
        <w:pStyle w:val="Zkladntextodsazen2"/>
        <w:spacing w:before="120" w:after="0" w:line="240" w:lineRule="auto"/>
        <w:ind w:left="142"/>
        <w:jc w:val="both"/>
        <w:rPr>
          <w:rFonts w:ascii="Calibri" w:hAnsi="Calibri"/>
          <w:snapToGrid w:val="0"/>
          <w:sz w:val="24"/>
          <w:szCs w:val="24"/>
        </w:rPr>
      </w:pPr>
    </w:p>
    <w:p w14:paraId="4370041A" w14:textId="3B5A2978" w:rsidR="0042664B" w:rsidRDefault="0042664B" w:rsidP="007C2BA4">
      <w:pPr>
        <w:pStyle w:val="Zkladntextodsazen2"/>
        <w:spacing w:before="120" w:after="0" w:line="240" w:lineRule="auto"/>
        <w:ind w:left="142"/>
        <w:jc w:val="both"/>
        <w:rPr>
          <w:rFonts w:ascii="Calibri" w:hAnsi="Calibri"/>
          <w:snapToGrid w:val="0"/>
          <w:sz w:val="24"/>
          <w:szCs w:val="24"/>
        </w:rPr>
      </w:pPr>
    </w:p>
    <w:p w14:paraId="0CF5BA23" w14:textId="59E9971C" w:rsidR="0042664B" w:rsidRDefault="0042664B" w:rsidP="007C2BA4">
      <w:pPr>
        <w:pStyle w:val="Zkladntextodsazen2"/>
        <w:spacing w:before="120" w:after="0" w:line="240" w:lineRule="auto"/>
        <w:ind w:left="142"/>
        <w:jc w:val="both"/>
        <w:rPr>
          <w:rFonts w:ascii="Calibri" w:hAnsi="Calibri"/>
          <w:snapToGrid w:val="0"/>
          <w:sz w:val="24"/>
          <w:szCs w:val="24"/>
        </w:rPr>
      </w:pPr>
    </w:p>
    <w:p w14:paraId="781F3976" w14:textId="2EC8435A" w:rsidR="0042664B" w:rsidRDefault="0042664B" w:rsidP="007C2BA4">
      <w:pPr>
        <w:pStyle w:val="Zkladntextodsazen2"/>
        <w:spacing w:before="120" w:after="0" w:line="240" w:lineRule="auto"/>
        <w:ind w:left="142"/>
        <w:jc w:val="both"/>
        <w:rPr>
          <w:rFonts w:ascii="Calibri" w:hAnsi="Calibri"/>
          <w:snapToGrid w:val="0"/>
          <w:sz w:val="24"/>
          <w:szCs w:val="24"/>
        </w:rPr>
      </w:pPr>
    </w:p>
    <w:p w14:paraId="65D0CED7" w14:textId="6E0DA892" w:rsidR="0042664B" w:rsidRDefault="0042664B" w:rsidP="007C2BA4">
      <w:pPr>
        <w:pStyle w:val="Zkladntextodsazen2"/>
        <w:spacing w:before="120" w:after="0" w:line="240" w:lineRule="auto"/>
        <w:ind w:left="142"/>
        <w:jc w:val="both"/>
        <w:rPr>
          <w:rFonts w:ascii="Calibri" w:hAnsi="Calibri"/>
          <w:snapToGrid w:val="0"/>
          <w:sz w:val="24"/>
          <w:szCs w:val="24"/>
        </w:rPr>
      </w:pPr>
    </w:p>
    <w:p w14:paraId="7AA46C77" w14:textId="5EE5D1DD" w:rsidR="0042664B" w:rsidRDefault="0042664B" w:rsidP="007C2BA4">
      <w:pPr>
        <w:pStyle w:val="Zkladntextodsazen2"/>
        <w:spacing w:before="120" w:after="0" w:line="240" w:lineRule="auto"/>
        <w:ind w:left="142"/>
        <w:jc w:val="both"/>
        <w:rPr>
          <w:rFonts w:ascii="Calibri" w:hAnsi="Calibri"/>
          <w:snapToGrid w:val="0"/>
          <w:sz w:val="24"/>
          <w:szCs w:val="24"/>
        </w:rPr>
      </w:pPr>
    </w:p>
    <w:p w14:paraId="4A06150B" w14:textId="0EC5DA6A" w:rsidR="0042664B" w:rsidRDefault="0042664B" w:rsidP="007C2BA4">
      <w:pPr>
        <w:pStyle w:val="Zkladntextodsazen2"/>
        <w:spacing w:before="120" w:after="0" w:line="240" w:lineRule="auto"/>
        <w:ind w:left="142"/>
        <w:jc w:val="both"/>
        <w:rPr>
          <w:rFonts w:ascii="Calibri" w:hAnsi="Calibri"/>
          <w:snapToGrid w:val="0"/>
          <w:sz w:val="24"/>
          <w:szCs w:val="24"/>
        </w:rPr>
      </w:pPr>
    </w:p>
    <w:p w14:paraId="5B7EBB57" w14:textId="27E5CD20" w:rsidR="0042664B" w:rsidRDefault="0042664B" w:rsidP="007C2BA4">
      <w:pPr>
        <w:pStyle w:val="Zkladntextodsazen2"/>
        <w:spacing w:before="120" w:after="0" w:line="240" w:lineRule="auto"/>
        <w:ind w:left="142"/>
        <w:jc w:val="both"/>
        <w:rPr>
          <w:rFonts w:ascii="Calibri" w:hAnsi="Calibri"/>
          <w:snapToGrid w:val="0"/>
          <w:sz w:val="24"/>
          <w:szCs w:val="24"/>
        </w:rPr>
      </w:pPr>
    </w:p>
    <w:p w14:paraId="35FB1A45" w14:textId="7B223AC1" w:rsidR="0042664B" w:rsidRDefault="0042664B" w:rsidP="007C2BA4">
      <w:pPr>
        <w:pStyle w:val="Zkladntextodsazen2"/>
        <w:spacing w:before="120" w:after="0" w:line="240" w:lineRule="auto"/>
        <w:ind w:left="142"/>
        <w:jc w:val="both"/>
        <w:rPr>
          <w:rFonts w:ascii="Calibri" w:hAnsi="Calibri"/>
          <w:snapToGrid w:val="0"/>
          <w:sz w:val="24"/>
          <w:szCs w:val="24"/>
        </w:rPr>
      </w:pPr>
    </w:p>
    <w:p w14:paraId="0BDF296F" w14:textId="0B4540A6" w:rsidR="0042664B" w:rsidRDefault="0042664B" w:rsidP="007C2BA4">
      <w:pPr>
        <w:pStyle w:val="Zkladntextodsazen2"/>
        <w:spacing w:before="120" w:after="0" w:line="240" w:lineRule="auto"/>
        <w:ind w:left="142"/>
        <w:jc w:val="both"/>
        <w:rPr>
          <w:rFonts w:ascii="Calibri" w:hAnsi="Calibri"/>
          <w:snapToGrid w:val="0"/>
          <w:sz w:val="24"/>
          <w:szCs w:val="24"/>
        </w:rPr>
      </w:pPr>
    </w:p>
    <w:p w14:paraId="7ACDD20E" w14:textId="2A3541A0" w:rsidR="0042664B" w:rsidRDefault="0042664B" w:rsidP="007C2BA4">
      <w:pPr>
        <w:pStyle w:val="Zkladntextodsazen2"/>
        <w:spacing w:before="120" w:after="0" w:line="240" w:lineRule="auto"/>
        <w:ind w:left="142"/>
        <w:jc w:val="both"/>
        <w:rPr>
          <w:rFonts w:ascii="Calibri" w:hAnsi="Calibri"/>
          <w:snapToGrid w:val="0"/>
          <w:sz w:val="24"/>
          <w:szCs w:val="24"/>
        </w:rPr>
      </w:pPr>
    </w:p>
    <w:p w14:paraId="38AEF97F" w14:textId="2567C9C1" w:rsidR="0042664B" w:rsidRDefault="0042664B" w:rsidP="007C2BA4">
      <w:pPr>
        <w:pStyle w:val="Zkladntextodsazen2"/>
        <w:spacing w:before="120" w:after="0" w:line="240" w:lineRule="auto"/>
        <w:ind w:left="142"/>
        <w:jc w:val="both"/>
        <w:rPr>
          <w:rFonts w:ascii="Calibri" w:hAnsi="Calibri"/>
          <w:snapToGrid w:val="0"/>
          <w:sz w:val="24"/>
          <w:szCs w:val="24"/>
        </w:rPr>
      </w:pPr>
    </w:p>
    <w:p w14:paraId="2566BD63" w14:textId="37D34F6D" w:rsidR="0042664B" w:rsidRDefault="0042664B" w:rsidP="007C2BA4">
      <w:pPr>
        <w:pStyle w:val="Zkladntextodsazen2"/>
        <w:spacing w:before="120" w:after="0" w:line="240" w:lineRule="auto"/>
        <w:ind w:left="142"/>
        <w:jc w:val="both"/>
        <w:rPr>
          <w:rFonts w:ascii="Calibri" w:hAnsi="Calibri"/>
          <w:snapToGrid w:val="0"/>
          <w:sz w:val="24"/>
          <w:szCs w:val="24"/>
        </w:rPr>
      </w:pPr>
    </w:p>
    <w:p w14:paraId="44AACA98" w14:textId="2063A051" w:rsidR="0042664B" w:rsidRDefault="0042664B" w:rsidP="007C2BA4">
      <w:pPr>
        <w:pStyle w:val="Zkladntextodsazen2"/>
        <w:spacing w:before="120" w:after="0" w:line="240" w:lineRule="auto"/>
        <w:ind w:left="142"/>
        <w:jc w:val="both"/>
        <w:rPr>
          <w:rFonts w:ascii="Calibri" w:hAnsi="Calibri"/>
          <w:snapToGrid w:val="0"/>
          <w:sz w:val="24"/>
          <w:szCs w:val="24"/>
        </w:rPr>
      </w:pPr>
    </w:p>
    <w:p w14:paraId="7774AFE1" w14:textId="074AD214" w:rsidR="0042664B" w:rsidRDefault="0042664B" w:rsidP="007C2BA4">
      <w:pPr>
        <w:pStyle w:val="Zkladntextodsazen2"/>
        <w:spacing w:before="120" w:after="0" w:line="240" w:lineRule="auto"/>
        <w:ind w:left="142"/>
        <w:jc w:val="both"/>
        <w:rPr>
          <w:rFonts w:ascii="Calibri" w:hAnsi="Calibri"/>
          <w:snapToGrid w:val="0"/>
          <w:sz w:val="24"/>
          <w:szCs w:val="24"/>
        </w:rPr>
      </w:pPr>
    </w:p>
    <w:p w14:paraId="67E236CD" w14:textId="60F8973C" w:rsidR="0042664B" w:rsidRDefault="0042664B" w:rsidP="007C2BA4">
      <w:pPr>
        <w:pStyle w:val="Zkladntextodsazen2"/>
        <w:spacing w:before="120" w:after="0" w:line="240" w:lineRule="auto"/>
        <w:ind w:left="142"/>
        <w:jc w:val="both"/>
        <w:rPr>
          <w:rFonts w:ascii="Calibri" w:hAnsi="Calibri"/>
          <w:snapToGrid w:val="0"/>
          <w:sz w:val="24"/>
          <w:szCs w:val="24"/>
        </w:rPr>
      </w:pPr>
    </w:p>
    <w:p w14:paraId="4FED8965" w14:textId="66BCCBB8" w:rsidR="0042664B" w:rsidRDefault="0042664B" w:rsidP="007C2BA4">
      <w:pPr>
        <w:pStyle w:val="Zkladntextodsazen2"/>
        <w:spacing w:before="120" w:after="0" w:line="240" w:lineRule="auto"/>
        <w:ind w:left="142"/>
        <w:jc w:val="both"/>
        <w:rPr>
          <w:rFonts w:ascii="Calibri" w:hAnsi="Calibri"/>
          <w:snapToGrid w:val="0"/>
          <w:sz w:val="24"/>
          <w:szCs w:val="24"/>
        </w:rPr>
      </w:pPr>
    </w:p>
    <w:p w14:paraId="00EA0F52" w14:textId="2E5A7C2E" w:rsidR="0042664B" w:rsidRDefault="0042664B" w:rsidP="007C2BA4">
      <w:pPr>
        <w:pStyle w:val="Zkladntextodsazen2"/>
        <w:spacing w:before="120" w:after="0" w:line="240" w:lineRule="auto"/>
        <w:ind w:left="142"/>
        <w:jc w:val="both"/>
        <w:rPr>
          <w:rFonts w:ascii="Calibri" w:hAnsi="Calibri"/>
          <w:snapToGrid w:val="0"/>
          <w:sz w:val="24"/>
          <w:szCs w:val="24"/>
        </w:rPr>
      </w:pPr>
    </w:p>
    <w:p w14:paraId="605ABDD0" w14:textId="1430B662" w:rsidR="0042664B" w:rsidRDefault="0042664B" w:rsidP="007C2BA4">
      <w:pPr>
        <w:pStyle w:val="Zkladntextodsazen2"/>
        <w:spacing w:before="120" w:after="0" w:line="240" w:lineRule="auto"/>
        <w:ind w:left="142"/>
        <w:jc w:val="both"/>
        <w:rPr>
          <w:rFonts w:ascii="Calibri" w:hAnsi="Calibri"/>
          <w:snapToGrid w:val="0"/>
          <w:sz w:val="24"/>
          <w:szCs w:val="24"/>
        </w:rPr>
      </w:pPr>
    </w:p>
    <w:p w14:paraId="2BD19948" w14:textId="6DB9CF37" w:rsidR="0042664B" w:rsidRDefault="0042664B" w:rsidP="007C2BA4">
      <w:pPr>
        <w:pStyle w:val="Zkladntextodsazen2"/>
        <w:spacing w:before="120" w:after="0" w:line="240" w:lineRule="auto"/>
        <w:ind w:left="142"/>
        <w:jc w:val="both"/>
        <w:rPr>
          <w:rFonts w:ascii="Calibri" w:hAnsi="Calibri"/>
          <w:snapToGrid w:val="0"/>
          <w:sz w:val="24"/>
          <w:szCs w:val="24"/>
        </w:rPr>
      </w:pPr>
      <w:r>
        <w:rPr>
          <w:noProof/>
        </w:rPr>
        <w:drawing>
          <wp:anchor distT="0" distB="0" distL="114300" distR="114300" simplePos="0" relativeHeight="251659264" behindDoc="0" locked="0" layoutInCell="1" allowOverlap="1" wp14:anchorId="3392EF08" wp14:editId="1FDBC5E7">
            <wp:simplePos x="0" y="0"/>
            <wp:positionH relativeFrom="column">
              <wp:posOffset>-802549</wp:posOffset>
            </wp:positionH>
            <wp:positionV relativeFrom="paragraph">
              <wp:posOffset>18869</wp:posOffset>
            </wp:positionV>
            <wp:extent cx="6950528" cy="5282402"/>
            <wp:effectExtent l="0" t="0" r="317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967236" cy="5295100"/>
                    </a:xfrm>
                    <a:prstGeom prst="rect">
                      <a:avLst/>
                    </a:prstGeom>
                  </pic:spPr>
                </pic:pic>
              </a:graphicData>
            </a:graphic>
            <wp14:sizeRelH relativeFrom="margin">
              <wp14:pctWidth>0</wp14:pctWidth>
            </wp14:sizeRelH>
            <wp14:sizeRelV relativeFrom="margin">
              <wp14:pctHeight>0</wp14:pctHeight>
            </wp14:sizeRelV>
          </wp:anchor>
        </w:drawing>
      </w:r>
    </w:p>
    <w:p w14:paraId="3E624443" w14:textId="61394931" w:rsidR="0042664B" w:rsidRDefault="0042664B" w:rsidP="007C2BA4">
      <w:pPr>
        <w:pStyle w:val="Zkladntextodsazen2"/>
        <w:spacing w:before="120" w:after="0" w:line="240" w:lineRule="auto"/>
        <w:ind w:left="142"/>
        <w:jc w:val="both"/>
        <w:rPr>
          <w:rFonts w:ascii="Calibri" w:hAnsi="Calibri"/>
          <w:snapToGrid w:val="0"/>
          <w:sz w:val="24"/>
          <w:szCs w:val="24"/>
        </w:rPr>
      </w:pPr>
    </w:p>
    <w:p w14:paraId="1ABD7837" w14:textId="4FDA7FE7" w:rsidR="0042664B" w:rsidRDefault="0042664B" w:rsidP="007C2BA4">
      <w:pPr>
        <w:pStyle w:val="Zkladntextodsazen2"/>
        <w:spacing w:before="120" w:after="0" w:line="240" w:lineRule="auto"/>
        <w:ind w:left="142"/>
        <w:jc w:val="both"/>
        <w:rPr>
          <w:rFonts w:ascii="Calibri" w:hAnsi="Calibri"/>
          <w:snapToGrid w:val="0"/>
          <w:sz w:val="24"/>
          <w:szCs w:val="24"/>
        </w:rPr>
      </w:pPr>
    </w:p>
    <w:p w14:paraId="76BB5516" w14:textId="0BBC1E36" w:rsidR="0042664B" w:rsidRDefault="0042664B" w:rsidP="007C2BA4">
      <w:pPr>
        <w:pStyle w:val="Zkladntextodsazen2"/>
        <w:spacing w:before="120" w:after="0" w:line="240" w:lineRule="auto"/>
        <w:ind w:left="142"/>
        <w:jc w:val="both"/>
        <w:rPr>
          <w:rFonts w:ascii="Calibri" w:hAnsi="Calibri"/>
          <w:snapToGrid w:val="0"/>
          <w:sz w:val="24"/>
          <w:szCs w:val="24"/>
        </w:rPr>
      </w:pPr>
    </w:p>
    <w:p w14:paraId="4ADFC2C7" w14:textId="054018E0" w:rsidR="0042664B" w:rsidRDefault="0042664B" w:rsidP="007C2BA4">
      <w:pPr>
        <w:pStyle w:val="Zkladntextodsazen2"/>
        <w:spacing w:before="120" w:after="0" w:line="240" w:lineRule="auto"/>
        <w:ind w:left="142"/>
        <w:jc w:val="both"/>
        <w:rPr>
          <w:rFonts w:ascii="Calibri" w:hAnsi="Calibri"/>
          <w:snapToGrid w:val="0"/>
          <w:sz w:val="24"/>
          <w:szCs w:val="24"/>
        </w:rPr>
      </w:pPr>
    </w:p>
    <w:p w14:paraId="0706EEEB" w14:textId="300860EC" w:rsidR="0042664B" w:rsidRDefault="0042664B" w:rsidP="007C2BA4">
      <w:pPr>
        <w:pStyle w:val="Zkladntextodsazen2"/>
        <w:spacing w:before="120" w:after="0" w:line="240" w:lineRule="auto"/>
        <w:ind w:left="142"/>
        <w:jc w:val="both"/>
        <w:rPr>
          <w:rFonts w:ascii="Calibri" w:hAnsi="Calibri"/>
          <w:snapToGrid w:val="0"/>
          <w:sz w:val="24"/>
          <w:szCs w:val="24"/>
        </w:rPr>
      </w:pPr>
    </w:p>
    <w:p w14:paraId="4C7B1660" w14:textId="4D43E265" w:rsidR="0042664B" w:rsidRDefault="0042664B" w:rsidP="007C2BA4">
      <w:pPr>
        <w:pStyle w:val="Zkladntextodsazen2"/>
        <w:spacing w:before="120" w:after="0" w:line="240" w:lineRule="auto"/>
        <w:ind w:left="142"/>
        <w:jc w:val="both"/>
        <w:rPr>
          <w:rFonts w:ascii="Calibri" w:hAnsi="Calibri"/>
          <w:snapToGrid w:val="0"/>
          <w:sz w:val="24"/>
          <w:szCs w:val="24"/>
        </w:rPr>
      </w:pPr>
    </w:p>
    <w:p w14:paraId="40510E5D" w14:textId="00A0DF2E" w:rsidR="0042664B" w:rsidRDefault="0042664B" w:rsidP="007C2BA4">
      <w:pPr>
        <w:pStyle w:val="Zkladntextodsazen2"/>
        <w:spacing w:before="120" w:after="0" w:line="240" w:lineRule="auto"/>
        <w:ind w:left="142"/>
        <w:jc w:val="both"/>
        <w:rPr>
          <w:rFonts w:ascii="Calibri" w:hAnsi="Calibri"/>
          <w:snapToGrid w:val="0"/>
          <w:sz w:val="24"/>
          <w:szCs w:val="24"/>
        </w:rPr>
      </w:pPr>
    </w:p>
    <w:p w14:paraId="369E8F93" w14:textId="7BF6C627" w:rsidR="0042664B" w:rsidRDefault="0042664B" w:rsidP="007C2BA4">
      <w:pPr>
        <w:pStyle w:val="Zkladntextodsazen2"/>
        <w:spacing w:before="120" w:after="0" w:line="240" w:lineRule="auto"/>
        <w:ind w:left="142"/>
        <w:jc w:val="both"/>
        <w:rPr>
          <w:rFonts w:ascii="Calibri" w:hAnsi="Calibri"/>
          <w:snapToGrid w:val="0"/>
          <w:sz w:val="24"/>
          <w:szCs w:val="24"/>
        </w:rPr>
      </w:pPr>
    </w:p>
    <w:p w14:paraId="451CC3F9" w14:textId="7B970065" w:rsidR="0042664B" w:rsidRDefault="0042664B" w:rsidP="007C2BA4">
      <w:pPr>
        <w:pStyle w:val="Zkladntextodsazen2"/>
        <w:spacing w:before="120" w:after="0" w:line="240" w:lineRule="auto"/>
        <w:ind w:left="142"/>
        <w:jc w:val="both"/>
        <w:rPr>
          <w:rFonts w:ascii="Calibri" w:hAnsi="Calibri"/>
          <w:snapToGrid w:val="0"/>
          <w:sz w:val="24"/>
          <w:szCs w:val="24"/>
        </w:rPr>
      </w:pPr>
    </w:p>
    <w:p w14:paraId="6AF713D5" w14:textId="23C0B702" w:rsidR="0042664B" w:rsidRDefault="0042664B" w:rsidP="007C2BA4">
      <w:pPr>
        <w:pStyle w:val="Zkladntextodsazen2"/>
        <w:spacing w:before="120" w:after="0" w:line="240" w:lineRule="auto"/>
        <w:ind w:left="142"/>
        <w:jc w:val="both"/>
        <w:rPr>
          <w:rFonts w:ascii="Calibri" w:hAnsi="Calibri"/>
          <w:snapToGrid w:val="0"/>
          <w:sz w:val="24"/>
          <w:szCs w:val="24"/>
        </w:rPr>
      </w:pPr>
    </w:p>
    <w:p w14:paraId="33399F78" w14:textId="44A78CF8" w:rsidR="0042664B" w:rsidRDefault="0042664B" w:rsidP="007C2BA4">
      <w:pPr>
        <w:pStyle w:val="Zkladntextodsazen2"/>
        <w:spacing w:before="120" w:after="0" w:line="240" w:lineRule="auto"/>
        <w:ind w:left="142"/>
        <w:jc w:val="both"/>
        <w:rPr>
          <w:rFonts w:ascii="Calibri" w:hAnsi="Calibri"/>
          <w:snapToGrid w:val="0"/>
          <w:sz w:val="24"/>
          <w:szCs w:val="24"/>
        </w:rPr>
      </w:pPr>
    </w:p>
    <w:p w14:paraId="6AD7DFC8" w14:textId="76B0E5C0" w:rsidR="0042664B" w:rsidRDefault="0042664B" w:rsidP="007C2BA4">
      <w:pPr>
        <w:pStyle w:val="Zkladntextodsazen2"/>
        <w:spacing w:before="120" w:after="0" w:line="240" w:lineRule="auto"/>
        <w:ind w:left="142"/>
        <w:jc w:val="both"/>
        <w:rPr>
          <w:rFonts w:ascii="Calibri" w:hAnsi="Calibri"/>
          <w:snapToGrid w:val="0"/>
          <w:sz w:val="24"/>
          <w:szCs w:val="24"/>
        </w:rPr>
      </w:pPr>
    </w:p>
    <w:p w14:paraId="7B6AFEBE" w14:textId="52BBB2F0" w:rsidR="0042664B" w:rsidRDefault="0042664B" w:rsidP="007C2BA4">
      <w:pPr>
        <w:pStyle w:val="Zkladntextodsazen2"/>
        <w:spacing w:before="120" w:after="0" w:line="240" w:lineRule="auto"/>
        <w:ind w:left="142"/>
        <w:jc w:val="both"/>
        <w:rPr>
          <w:rFonts w:ascii="Calibri" w:hAnsi="Calibri"/>
          <w:snapToGrid w:val="0"/>
          <w:sz w:val="24"/>
          <w:szCs w:val="24"/>
        </w:rPr>
      </w:pPr>
    </w:p>
    <w:p w14:paraId="05CC7B08" w14:textId="10988D38" w:rsidR="0042664B" w:rsidRDefault="0042664B" w:rsidP="007C2BA4">
      <w:pPr>
        <w:pStyle w:val="Zkladntextodsazen2"/>
        <w:spacing w:before="120" w:after="0" w:line="240" w:lineRule="auto"/>
        <w:ind w:left="142"/>
        <w:jc w:val="both"/>
        <w:rPr>
          <w:rFonts w:ascii="Calibri" w:hAnsi="Calibri"/>
          <w:snapToGrid w:val="0"/>
          <w:sz w:val="24"/>
          <w:szCs w:val="24"/>
        </w:rPr>
      </w:pPr>
    </w:p>
    <w:p w14:paraId="476E505F" w14:textId="6E0E1ABC" w:rsidR="0042664B" w:rsidRDefault="0042664B" w:rsidP="007C2BA4">
      <w:pPr>
        <w:pStyle w:val="Zkladntextodsazen2"/>
        <w:spacing w:before="120" w:after="0" w:line="240" w:lineRule="auto"/>
        <w:ind w:left="142"/>
        <w:jc w:val="both"/>
        <w:rPr>
          <w:rFonts w:ascii="Calibri" w:hAnsi="Calibri"/>
          <w:snapToGrid w:val="0"/>
          <w:sz w:val="24"/>
          <w:szCs w:val="24"/>
        </w:rPr>
      </w:pPr>
    </w:p>
    <w:p w14:paraId="2E24906A" w14:textId="4BC4FE8F" w:rsidR="0042664B" w:rsidRDefault="0042664B" w:rsidP="007C2BA4">
      <w:pPr>
        <w:pStyle w:val="Zkladntextodsazen2"/>
        <w:spacing w:before="120" w:after="0" w:line="240" w:lineRule="auto"/>
        <w:ind w:left="142"/>
        <w:jc w:val="both"/>
        <w:rPr>
          <w:rFonts w:ascii="Calibri" w:hAnsi="Calibri"/>
          <w:snapToGrid w:val="0"/>
          <w:sz w:val="24"/>
          <w:szCs w:val="24"/>
        </w:rPr>
      </w:pPr>
    </w:p>
    <w:p w14:paraId="5F669BCC" w14:textId="7E73D7DE" w:rsidR="0042664B" w:rsidRDefault="0042664B" w:rsidP="007C2BA4">
      <w:pPr>
        <w:pStyle w:val="Zkladntextodsazen2"/>
        <w:spacing w:before="120" w:after="0" w:line="240" w:lineRule="auto"/>
        <w:ind w:left="142"/>
        <w:jc w:val="both"/>
        <w:rPr>
          <w:rFonts w:ascii="Calibri" w:hAnsi="Calibri"/>
          <w:snapToGrid w:val="0"/>
          <w:sz w:val="24"/>
          <w:szCs w:val="24"/>
        </w:rPr>
      </w:pPr>
    </w:p>
    <w:p w14:paraId="3D2D5C08" w14:textId="10306677" w:rsidR="0042664B" w:rsidRDefault="0042664B" w:rsidP="007C2BA4">
      <w:pPr>
        <w:pStyle w:val="Zkladntextodsazen2"/>
        <w:spacing w:before="120" w:after="0" w:line="240" w:lineRule="auto"/>
        <w:ind w:left="142"/>
        <w:jc w:val="both"/>
        <w:rPr>
          <w:rFonts w:ascii="Calibri" w:hAnsi="Calibri"/>
          <w:snapToGrid w:val="0"/>
          <w:sz w:val="24"/>
          <w:szCs w:val="24"/>
        </w:rPr>
      </w:pPr>
    </w:p>
    <w:p w14:paraId="2BD7A89E" w14:textId="0B6C7085" w:rsidR="0042664B" w:rsidRDefault="0042664B" w:rsidP="007C2BA4">
      <w:pPr>
        <w:pStyle w:val="Zkladntextodsazen2"/>
        <w:spacing w:before="120" w:after="0" w:line="240" w:lineRule="auto"/>
        <w:ind w:left="142"/>
        <w:jc w:val="both"/>
        <w:rPr>
          <w:rFonts w:ascii="Calibri" w:hAnsi="Calibri"/>
          <w:snapToGrid w:val="0"/>
          <w:sz w:val="24"/>
          <w:szCs w:val="24"/>
        </w:rPr>
      </w:pPr>
    </w:p>
    <w:p w14:paraId="5A255DDB" w14:textId="668E7598" w:rsidR="0042664B" w:rsidRDefault="0042664B" w:rsidP="007C2BA4">
      <w:pPr>
        <w:pStyle w:val="Zkladntextodsazen2"/>
        <w:spacing w:before="120" w:after="0" w:line="240" w:lineRule="auto"/>
        <w:ind w:left="142"/>
        <w:jc w:val="both"/>
        <w:rPr>
          <w:rFonts w:ascii="Calibri" w:hAnsi="Calibri"/>
          <w:snapToGrid w:val="0"/>
          <w:sz w:val="24"/>
          <w:szCs w:val="24"/>
        </w:rPr>
      </w:pPr>
    </w:p>
    <w:p w14:paraId="02423CA9" w14:textId="421DDD36" w:rsidR="0042664B" w:rsidRDefault="0042664B" w:rsidP="007C2BA4">
      <w:pPr>
        <w:pStyle w:val="Zkladntextodsazen2"/>
        <w:spacing w:before="120" w:after="0" w:line="240" w:lineRule="auto"/>
        <w:ind w:left="142"/>
        <w:jc w:val="both"/>
        <w:rPr>
          <w:rFonts w:ascii="Calibri" w:hAnsi="Calibri"/>
          <w:snapToGrid w:val="0"/>
          <w:sz w:val="24"/>
          <w:szCs w:val="24"/>
        </w:rPr>
      </w:pPr>
    </w:p>
    <w:p w14:paraId="0EBC34D8" w14:textId="6543ECE0" w:rsidR="0042664B" w:rsidRDefault="0042664B" w:rsidP="007C2BA4">
      <w:pPr>
        <w:pStyle w:val="Zkladntextodsazen2"/>
        <w:spacing w:before="120" w:after="0" w:line="240" w:lineRule="auto"/>
        <w:ind w:left="142"/>
        <w:jc w:val="both"/>
        <w:rPr>
          <w:rFonts w:ascii="Calibri" w:hAnsi="Calibri"/>
          <w:snapToGrid w:val="0"/>
          <w:sz w:val="24"/>
          <w:szCs w:val="24"/>
        </w:rPr>
      </w:pPr>
    </w:p>
    <w:p w14:paraId="79E3463B" w14:textId="1F0A451D" w:rsidR="0042664B" w:rsidRDefault="0042664B" w:rsidP="007C2BA4">
      <w:pPr>
        <w:pStyle w:val="Zkladntextodsazen2"/>
        <w:spacing w:before="120" w:after="0" w:line="240" w:lineRule="auto"/>
        <w:ind w:left="142"/>
        <w:jc w:val="both"/>
        <w:rPr>
          <w:rFonts w:ascii="Calibri" w:hAnsi="Calibri"/>
          <w:snapToGrid w:val="0"/>
          <w:sz w:val="24"/>
          <w:szCs w:val="24"/>
        </w:rPr>
      </w:pPr>
    </w:p>
    <w:p w14:paraId="680A30CA" w14:textId="69FEAB9E" w:rsidR="0042664B" w:rsidRDefault="0042664B" w:rsidP="007C2BA4">
      <w:pPr>
        <w:pStyle w:val="Zkladntextodsazen2"/>
        <w:spacing w:before="120" w:after="0" w:line="240" w:lineRule="auto"/>
        <w:ind w:left="142"/>
        <w:jc w:val="both"/>
        <w:rPr>
          <w:rFonts w:ascii="Calibri" w:hAnsi="Calibri"/>
          <w:snapToGrid w:val="0"/>
          <w:sz w:val="24"/>
          <w:szCs w:val="24"/>
        </w:rPr>
      </w:pPr>
    </w:p>
    <w:p w14:paraId="6A0ABE5D" w14:textId="3935DA31" w:rsidR="0042664B" w:rsidRDefault="0042664B" w:rsidP="007C2BA4">
      <w:pPr>
        <w:pStyle w:val="Zkladntextodsazen2"/>
        <w:spacing w:before="120" w:after="0" w:line="240" w:lineRule="auto"/>
        <w:ind w:left="142"/>
        <w:jc w:val="both"/>
        <w:rPr>
          <w:rFonts w:ascii="Calibri" w:hAnsi="Calibri"/>
          <w:snapToGrid w:val="0"/>
          <w:sz w:val="24"/>
          <w:szCs w:val="24"/>
        </w:rPr>
      </w:pPr>
    </w:p>
    <w:p w14:paraId="62004C8F" w14:textId="40860415" w:rsidR="0042664B" w:rsidRDefault="0042664B" w:rsidP="007C2BA4">
      <w:pPr>
        <w:pStyle w:val="Zkladntextodsazen2"/>
        <w:spacing w:before="120" w:after="0" w:line="240" w:lineRule="auto"/>
        <w:ind w:left="142"/>
        <w:jc w:val="both"/>
        <w:rPr>
          <w:rFonts w:ascii="Calibri" w:hAnsi="Calibri"/>
          <w:snapToGrid w:val="0"/>
          <w:sz w:val="24"/>
          <w:szCs w:val="24"/>
        </w:rPr>
      </w:pPr>
    </w:p>
    <w:p w14:paraId="70577650" w14:textId="6662CF59" w:rsidR="0042664B" w:rsidRDefault="0042664B" w:rsidP="007C2BA4">
      <w:pPr>
        <w:pStyle w:val="Zkladntextodsazen2"/>
        <w:spacing w:before="120" w:after="0" w:line="240" w:lineRule="auto"/>
        <w:ind w:left="142"/>
        <w:jc w:val="both"/>
        <w:rPr>
          <w:rFonts w:ascii="Calibri" w:hAnsi="Calibri"/>
          <w:snapToGrid w:val="0"/>
          <w:sz w:val="24"/>
          <w:szCs w:val="24"/>
        </w:rPr>
      </w:pPr>
    </w:p>
    <w:p w14:paraId="77B985EF" w14:textId="235424A7" w:rsidR="0042664B" w:rsidRDefault="0042664B" w:rsidP="007C2BA4">
      <w:pPr>
        <w:pStyle w:val="Zkladntextodsazen2"/>
        <w:spacing w:before="120" w:after="0" w:line="240" w:lineRule="auto"/>
        <w:ind w:left="142"/>
        <w:jc w:val="both"/>
        <w:rPr>
          <w:rFonts w:ascii="Calibri" w:hAnsi="Calibri"/>
          <w:snapToGrid w:val="0"/>
          <w:sz w:val="24"/>
          <w:szCs w:val="24"/>
        </w:rPr>
      </w:pPr>
    </w:p>
    <w:p w14:paraId="712828C3" w14:textId="2CB0B97A" w:rsidR="0042664B" w:rsidRDefault="0042664B" w:rsidP="007C2BA4">
      <w:pPr>
        <w:pStyle w:val="Zkladntextodsazen2"/>
        <w:spacing w:before="120" w:after="0" w:line="240" w:lineRule="auto"/>
        <w:ind w:left="142"/>
        <w:jc w:val="both"/>
        <w:rPr>
          <w:rFonts w:ascii="Calibri" w:hAnsi="Calibri"/>
          <w:snapToGrid w:val="0"/>
          <w:sz w:val="24"/>
          <w:szCs w:val="24"/>
        </w:rPr>
      </w:pPr>
    </w:p>
    <w:p w14:paraId="12C841E2" w14:textId="2794364C" w:rsidR="0042664B" w:rsidRDefault="0042664B" w:rsidP="007C2BA4">
      <w:pPr>
        <w:pStyle w:val="Zkladntextodsazen2"/>
        <w:spacing w:before="120" w:after="0" w:line="240" w:lineRule="auto"/>
        <w:ind w:left="142"/>
        <w:jc w:val="both"/>
        <w:rPr>
          <w:rFonts w:ascii="Calibri" w:hAnsi="Calibri"/>
          <w:snapToGrid w:val="0"/>
          <w:sz w:val="24"/>
          <w:szCs w:val="24"/>
        </w:rPr>
      </w:pPr>
    </w:p>
    <w:p w14:paraId="7BF3C81D" w14:textId="5250FDD1" w:rsidR="0042664B" w:rsidRDefault="0042664B" w:rsidP="007C2BA4">
      <w:pPr>
        <w:pStyle w:val="Zkladntextodsazen2"/>
        <w:spacing w:before="120" w:after="0" w:line="240" w:lineRule="auto"/>
        <w:ind w:left="142"/>
        <w:jc w:val="both"/>
        <w:rPr>
          <w:rFonts w:ascii="Calibri" w:hAnsi="Calibri"/>
          <w:snapToGrid w:val="0"/>
          <w:sz w:val="24"/>
          <w:szCs w:val="24"/>
        </w:rPr>
      </w:pPr>
    </w:p>
    <w:p w14:paraId="08260961" w14:textId="1D93B527" w:rsidR="0042664B" w:rsidRDefault="0042664B" w:rsidP="007C2BA4">
      <w:pPr>
        <w:pStyle w:val="Zkladntextodsazen2"/>
        <w:spacing w:before="120" w:after="0" w:line="240" w:lineRule="auto"/>
        <w:ind w:left="142"/>
        <w:jc w:val="both"/>
        <w:rPr>
          <w:rFonts w:ascii="Calibri" w:hAnsi="Calibri"/>
          <w:snapToGrid w:val="0"/>
          <w:sz w:val="24"/>
          <w:szCs w:val="24"/>
        </w:rPr>
      </w:pPr>
      <w:r>
        <w:rPr>
          <w:noProof/>
        </w:rPr>
        <w:lastRenderedPageBreak/>
        <w:drawing>
          <wp:anchor distT="0" distB="0" distL="114300" distR="114300" simplePos="0" relativeHeight="251660288" behindDoc="0" locked="0" layoutInCell="1" allowOverlap="1" wp14:anchorId="3FE9AFE0" wp14:editId="1D142CC1">
            <wp:simplePos x="0" y="0"/>
            <wp:positionH relativeFrom="column">
              <wp:posOffset>-747667</wp:posOffset>
            </wp:positionH>
            <wp:positionV relativeFrom="paragraph">
              <wp:posOffset>-74749</wp:posOffset>
            </wp:positionV>
            <wp:extent cx="6863443" cy="6035401"/>
            <wp:effectExtent l="0" t="0" r="0" b="381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863443" cy="6035401"/>
                    </a:xfrm>
                    <a:prstGeom prst="rect">
                      <a:avLst/>
                    </a:prstGeom>
                  </pic:spPr>
                </pic:pic>
              </a:graphicData>
            </a:graphic>
            <wp14:sizeRelH relativeFrom="margin">
              <wp14:pctWidth>0</wp14:pctWidth>
            </wp14:sizeRelH>
            <wp14:sizeRelV relativeFrom="margin">
              <wp14:pctHeight>0</wp14:pctHeight>
            </wp14:sizeRelV>
          </wp:anchor>
        </w:drawing>
      </w:r>
    </w:p>
    <w:p w14:paraId="317CAF63" w14:textId="37F5EB77" w:rsidR="0042664B" w:rsidRDefault="0042664B" w:rsidP="007C2BA4">
      <w:pPr>
        <w:pStyle w:val="Zkladntextodsazen2"/>
        <w:spacing w:before="120" w:after="0" w:line="240" w:lineRule="auto"/>
        <w:ind w:left="142"/>
        <w:jc w:val="both"/>
        <w:rPr>
          <w:rFonts w:ascii="Calibri" w:hAnsi="Calibri"/>
          <w:snapToGrid w:val="0"/>
          <w:sz w:val="24"/>
          <w:szCs w:val="24"/>
        </w:rPr>
      </w:pPr>
    </w:p>
    <w:p w14:paraId="745104C1" w14:textId="18CA2254" w:rsidR="0042664B" w:rsidRDefault="0042664B" w:rsidP="007C2BA4">
      <w:pPr>
        <w:pStyle w:val="Zkladntextodsazen2"/>
        <w:spacing w:before="120" w:after="0" w:line="240" w:lineRule="auto"/>
        <w:ind w:left="142"/>
        <w:jc w:val="both"/>
        <w:rPr>
          <w:rFonts w:ascii="Calibri" w:hAnsi="Calibri"/>
          <w:snapToGrid w:val="0"/>
          <w:sz w:val="24"/>
          <w:szCs w:val="24"/>
        </w:rPr>
      </w:pPr>
    </w:p>
    <w:p w14:paraId="2DCDA43F" w14:textId="7E055907" w:rsidR="0042664B" w:rsidRDefault="0042664B" w:rsidP="007C2BA4">
      <w:pPr>
        <w:pStyle w:val="Zkladntextodsazen2"/>
        <w:spacing w:before="120" w:after="0" w:line="240" w:lineRule="auto"/>
        <w:ind w:left="142"/>
        <w:jc w:val="both"/>
        <w:rPr>
          <w:rFonts w:ascii="Calibri" w:hAnsi="Calibri"/>
          <w:snapToGrid w:val="0"/>
          <w:sz w:val="24"/>
          <w:szCs w:val="24"/>
        </w:rPr>
      </w:pPr>
    </w:p>
    <w:p w14:paraId="6251FF13" w14:textId="1139B168" w:rsidR="0042664B" w:rsidRDefault="0042664B" w:rsidP="007C2BA4">
      <w:pPr>
        <w:pStyle w:val="Zkladntextodsazen2"/>
        <w:spacing w:before="120" w:after="0" w:line="240" w:lineRule="auto"/>
        <w:ind w:left="142"/>
        <w:jc w:val="both"/>
        <w:rPr>
          <w:rFonts w:ascii="Calibri" w:hAnsi="Calibri"/>
          <w:snapToGrid w:val="0"/>
          <w:sz w:val="24"/>
          <w:szCs w:val="24"/>
        </w:rPr>
      </w:pPr>
    </w:p>
    <w:p w14:paraId="415A66C8" w14:textId="4425DCE6" w:rsidR="0042664B" w:rsidRDefault="0042664B" w:rsidP="007C2BA4">
      <w:pPr>
        <w:pStyle w:val="Zkladntextodsazen2"/>
        <w:spacing w:before="120" w:after="0" w:line="240" w:lineRule="auto"/>
        <w:ind w:left="142"/>
        <w:jc w:val="both"/>
        <w:rPr>
          <w:rFonts w:ascii="Calibri" w:hAnsi="Calibri"/>
          <w:snapToGrid w:val="0"/>
          <w:sz w:val="24"/>
          <w:szCs w:val="24"/>
        </w:rPr>
      </w:pPr>
    </w:p>
    <w:p w14:paraId="7B984003" w14:textId="1C30E616" w:rsidR="0042664B" w:rsidRDefault="0042664B" w:rsidP="007C2BA4">
      <w:pPr>
        <w:pStyle w:val="Zkladntextodsazen2"/>
        <w:spacing w:before="120" w:after="0" w:line="240" w:lineRule="auto"/>
        <w:ind w:left="142"/>
        <w:jc w:val="both"/>
        <w:rPr>
          <w:rFonts w:ascii="Calibri" w:hAnsi="Calibri"/>
          <w:snapToGrid w:val="0"/>
          <w:sz w:val="24"/>
          <w:szCs w:val="24"/>
        </w:rPr>
      </w:pPr>
    </w:p>
    <w:p w14:paraId="20ABCC6D" w14:textId="4D82584E" w:rsidR="0042664B" w:rsidRDefault="0042664B" w:rsidP="007C2BA4">
      <w:pPr>
        <w:pStyle w:val="Zkladntextodsazen2"/>
        <w:spacing w:before="120" w:after="0" w:line="240" w:lineRule="auto"/>
        <w:ind w:left="142"/>
        <w:jc w:val="both"/>
        <w:rPr>
          <w:rFonts w:ascii="Calibri" w:hAnsi="Calibri"/>
          <w:snapToGrid w:val="0"/>
          <w:sz w:val="24"/>
          <w:szCs w:val="24"/>
        </w:rPr>
      </w:pPr>
    </w:p>
    <w:p w14:paraId="75B5ECF5" w14:textId="3C1C137C" w:rsidR="0042664B" w:rsidRDefault="0042664B" w:rsidP="007C2BA4">
      <w:pPr>
        <w:pStyle w:val="Zkladntextodsazen2"/>
        <w:spacing w:before="120" w:after="0" w:line="240" w:lineRule="auto"/>
        <w:ind w:left="142"/>
        <w:jc w:val="both"/>
        <w:rPr>
          <w:rFonts w:ascii="Calibri" w:hAnsi="Calibri"/>
          <w:snapToGrid w:val="0"/>
          <w:sz w:val="24"/>
          <w:szCs w:val="24"/>
        </w:rPr>
      </w:pPr>
    </w:p>
    <w:p w14:paraId="2B8613D5" w14:textId="23047814" w:rsidR="0042664B" w:rsidRDefault="0042664B" w:rsidP="007C2BA4">
      <w:pPr>
        <w:pStyle w:val="Zkladntextodsazen2"/>
        <w:spacing w:before="120" w:after="0" w:line="240" w:lineRule="auto"/>
        <w:ind w:left="142"/>
        <w:jc w:val="both"/>
        <w:rPr>
          <w:rFonts w:ascii="Calibri" w:hAnsi="Calibri"/>
          <w:snapToGrid w:val="0"/>
          <w:sz w:val="24"/>
          <w:szCs w:val="24"/>
        </w:rPr>
      </w:pPr>
    </w:p>
    <w:p w14:paraId="710E7E1D" w14:textId="54091020" w:rsidR="0042664B" w:rsidRDefault="0042664B" w:rsidP="007C2BA4">
      <w:pPr>
        <w:pStyle w:val="Zkladntextodsazen2"/>
        <w:spacing w:before="120" w:after="0" w:line="240" w:lineRule="auto"/>
        <w:ind w:left="142"/>
        <w:jc w:val="both"/>
        <w:rPr>
          <w:rFonts w:ascii="Calibri" w:hAnsi="Calibri"/>
          <w:snapToGrid w:val="0"/>
          <w:sz w:val="24"/>
          <w:szCs w:val="24"/>
        </w:rPr>
      </w:pPr>
    </w:p>
    <w:p w14:paraId="7ABC838C" w14:textId="17D42D6B" w:rsidR="0042664B" w:rsidRDefault="0042664B" w:rsidP="007C2BA4">
      <w:pPr>
        <w:pStyle w:val="Zkladntextodsazen2"/>
        <w:spacing w:before="120" w:after="0" w:line="240" w:lineRule="auto"/>
        <w:ind w:left="142"/>
        <w:jc w:val="both"/>
        <w:rPr>
          <w:rFonts w:ascii="Calibri" w:hAnsi="Calibri"/>
          <w:snapToGrid w:val="0"/>
          <w:sz w:val="24"/>
          <w:szCs w:val="24"/>
        </w:rPr>
      </w:pPr>
    </w:p>
    <w:p w14:paraId="490465E7" w14:textId="431B8E2F" w:rsidR="0042664B" w:rsidRDefault="0042664B" w:rsidP="007C2BA4">
      <w:pPr>
        <w:pStyle w:val="Zkladntextodsazen2"/>
        <w:spacing w:before="120" w:after="0" w:line="240" w:lineRule="auto"/>
        <w:ind w:left="142"/>
        <w:jc w:val="both"/>
        <w:rPr>
          <w:rFonts w:ascii="Calibri" w:hAnsi="Calibri"/>
          <w:snapToGrid w:val="0"/>
          <w:sz w:val="24"/>
          <w:szCs w:val="24"/>
        </w:rPr>
      </w:pPr>
    </w:p>
    <w:p w14:paraId="747E1300" w14:textId="61B61BD0" w:rsidR="0042664B" w:rsidRDefault="0042664B" w:rsidP="007C2BA4">
      <w:pPr>
        <w:pStyle w:val="Zkladntextodsazen2"/>
        <w:spacing w:before="120" w:after="0" w:line="240" w:lineRule="auto"/>
        <w:ind w:left="142"/>
        <w:jc w:val="both"/>
        <w:rPr>
          <w:rFonts w:ascii="Calibri" w:hAnsi="Calibri"/>
          <w:snapToGrid w:val="0"/>
          <w:sz w:val="24"/>
          <w:szCs w:val="24"/>
        </w:rPr>
      </w:pPr>
    </w:p>
    <w:p w14:paraId="12FCFCA5" w14:textId="3E650F9C" w:rsidR="0042664B" w:rsidRDefault="0042664B" w:rsidP="007C2BA4">
      <w:pPr>
        <w:pStyle w:val="Zkladntextodsazen2"/>
        <w:spacing w:before="120" w:after="0" w:line="240" w:lineRule="auto"/>
        <w:ind w:left="142"/>
        <w:jc w:val="both"/>
        <w:rPr>
          <w:rFonts w:ascii="Calibri" w:hAnsi="Calibri"/>
          <w:snapToGrid w:val="0"/>
          <w:sz w:val="24"/>
          <w:szCs w:val="24"/>
        </w:rPr>
      </w:pPr>
    </w:p>
    <w:p w14:paraId="3B6E4E91" w14:textId="6B51D0C9" w:rsidR="0042664B" w:rsidRDefault="0042664B" w:rsidP="007C2BA4">
      <w:pPr>
        <w:pStyle w:val="Zkladntextodsazen2"/>
        <w:spacing w:before="120" w:after="0" w:line="240" w:lineRule="auto"/>
        <w:ind w:left="142"/>
        <w:jc w:val="both"/>
        <w:rPr>
          <w:rFonts w:ascii="Calibri" w:hAnsi="Calibri"/>
          <w:snapToGrid w:val="0"/>
          <w:sz w:val="24"/>
          <w:szCs w:val="24"/>
        </w:rPr>
      </w:pPr>
    </w:p>
    <w:p w14:paraId="61869665" w14:textId="009A062A" w:rsidR="0042664B" w:rsidRDefault="0042664B" w:rsidP="007C2BA4">
      <w:pPr>
        <w:pStyle w:val="Zkladntextodsazen2"/>
        <w:spacing w:before="120" w:after="0" w:line="240" w:lineRule="auto"/>
        <w:ind w:left="142"/>
        <w:jc w:val="both"/>
        <w:rPr>
          <w:rFonts w:ascii="Calibri" w:hAnsi="Calibri"/>
          <w:snapToGrid w:val="0"/>
          <w:sz w:val="24"/>
          <w:szCs w:val="24"/>
        </w:rPr>
      </w:pPr>
    </w:p>
    <w:p w14:paraId="76681634" w14:textId="24AC5970" w:rsidR="0042664B" w:rsidRDefault="0042664B" w:rsidP="007C2BA4">
      <w:pPr>
        <w:pStyle w:val="Zkladntextodsazen2"/>
        <w:spacing w:before="120" w:after="0" w:line="240" w:lineRule="auto"/>
        <w:ind w:left="142"/>
        <w:jc w:val="both"/>
        <w:rPr>
          <w:rFonts w:ascii="Calibri" w:hAnsi="Calibri"/>
          <w:snapToGrid w:val="0"/>
          <w:sz w:val="24"/>
          <w:szCs w:val="24"/>
        </w:rPr>
      </w:pPr>
    </w:p>
    <w:p w14:paraId="3F9DFEA7" w14:textId="54ACAFC3" w:rsidR="0042664B" w:rsidRDefault="0042664B" w:rsidP="007C2BA4">
      <w:pPr>
        <w:pStyle w:val="Zkladntextodsazen2"/>
        <w:spacing w:before="120" w:after="0" w:line="240" w:lineRule="auto"/>
        <w:ind w:left="142"/>
        <w:jc w:val="both"/>
        <w:rPr>
          <w:rFonts w:ascii="Calibri" w:hAnsi="Calibri"/>
          <w:snapToGrid w:val="0"/>
          <w:sz w:val="24"/>
          <w:szCs w:val="24"/>
        </w:rPr>
      </w:pPr>
    </w:p>
    <w:p w14:paraId="30D4B97A" w14:textId="7AD5B904" w:rsidR="0042664B" w:rsidRDefault="0042664B" w:rsidP="007C2BA4">
      <w:pPr>
        <w:pStyle w:val="Zkladntextodsazen2"/>
        <w:spacing w:before="120" w:after="0" w:line="240" w:lineRule="auto"/>
        <w:ind w:left="142"/>
        <w:jc w:val="both"/>
        <w:rPr>
          <w:rFonts w:ascii="Calibri" w:hAnsi="Calibri"/>
          <w:snapToGrid w:val="0"/>
          <w:sz w:val="24"/>
          <w:szCs w:val="24"/>
        </w:rPr>
      </w:pPr>
    </w:p>
    <w:p w14:paraId="7DEBFE5E" w14:textId="71C7EA00" w:rsidR="0042664B" w:rsidRDefault="0042664B" w:rsidP="007C2BA4">
      <w:pPr>
        <w:pStyle w:val="Zkladntextodsazen2"/>
        <w:spacing w:before="120" w:after="0" w:line="240" w:lineRule="auto"/>
        <w:ind w:left="142"/>
        <w:jc w:val="both"/>
        <w:rPr>
          <w:rFonts w:ascii="Calibri" w:hAnsi="Calibri"/>
          <w:snapToGrid w:val="0"/>
          <w:sz w:val="24"/>
          <w:szCs w:val="24"/>
        </w:rPr>
      </w:pPr>
    </w:p>
    <w:p w14:paraId="11DDD347" w14:textId="05FEF668" w:rsidR="0042664B" w:rsidRDefault="0042664B" w:rsidP="007C2BA4">
      <w:pPr>
        <w:pStyle w:val="Zkladntextodsazen2"/>
        <w:spacing w:before="120" w:after="0" w:line="240" w:lineRule="auto"/>
        <w:ind w:left="142"/>
        <w:jc w:val="both"/>
        <w:rPr>
          <w:rFonts w:ascii="Calibri" w:hAnsi="Calibri"/>
          <w:snapToGrid w:val="0"/>
          <w:sz w:val="24"/>
          <w:szCs w:val="24"/>
        </w:rPr>
      </w:pPr>
    </w:p>
    <w:p w14:paraId="213F9C52" w14:textId="14F666C8" w:rsidR="0042664B" w:rsidRDefault="0042664B" w:rsidP="007C2BA4">
      <w:pPr>
        <w:pStyle w:val="Zkladntextodsazen2"/>
        <w:spacing w:before="120" w:after="0" w:line="240" w:lineRule="auto"/>
        <w:ind w:left="142"/>
        <w:jc w:val="both"/>
        <w:rPr>
          <w:rFonts w:ascii="Calibri" w:hAnsi="Calibri"/>
          <w:snapToGrid w:val="0"/>
          <w:sz w:val="24"/>
          <w:szCs w:val="24"/>
        </w:rPr>
      </w:pPr>
      <w:r>
        <w:rPr>
          <w:noProof/>
        </w:rPr>
        <w:drawing>
          <wp:anchor distT="0" distB="0" distL="114300" distR="114300" simplePos="0" relativeHeight="251661312" behindDoc="1" locked="0" layoutInCell="1" allowOverlap="1" wp14:anchorId="59099E20" wp14:editId="21BBE5F9">
            <wp:simplePos x="0" y="0"/>
            <wp:positionH relativeFrom="page">
              <wp:posOffset>332014</wp:posOffset>
            </wp:positionH>
            <wp:positionV relativeFrom="paragraph">
              <wp:posOffset>296908</wp:posOffset>
            </wp:positionV>
            <wp:extent cx="6895526" cy="2922814"/>
            <wp:effectExtent l="0" t="0" r="635"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915375" cy="2931228"/>
                    </a:xfrm>
                    <a:prstGeom prst="rect">
                      <a:avLst/>
                    </a:prstGeom>
                  </pic:spPr>
                </pic:pic>
              </a:graphicData>
            </a:graphic>
            <wp14:sizeRelH relativeFrom="margin">
              <wp14:pctWidth>0</wp14:pctWidth>
            </wp14:sizeRelH>
            <wp14:sizeRelV relativeFrom="margin">
              <wp14:pctHeight>0</wp14:pctHeight>
            </wp14:sizeRelV>
          </wp:anchor>
        </w:drawing>
      </w:r>
    </w:p>
    <w:p w14:paraId="1F6035A9" w14:textId="102C77A3" w:rsidR="0042664B" w:rsidRDefault="0042664B" w:rsidP="007C2BA4">
      <w:pPr>
        <w:pStyle w:val="Zkladntextodsazen2"/>
        <w:spacing w:before="120" w:after="0" w:line="240" w:lineRule="auto"/>
        <w:ind w:left="142"/>
        <w:jc w:val="both"/>
        <w:rPr>
          <w:rFonts w:ascii="Calibri" w:hAnsi="Calibri"/>
          <w:snapToGrid w:val="0"/>
          <w:sz w:val="24"/>
          <w:szCs w:val="24"/>
        </w:rPr>
      </w:pPr>
    </w:p>
    <w:p w14:paraId="531C95B5" w14:textId="1A0082B3" w:rsidR="0042664B" w:rsidRDefault="0042664B" w:rsidP="007C2BA4">
      <w:pPr>
        <w:pStyle w:val="Zkladntextodsazen2"/>
        <w:spacing w:before="120" w:after="0" w:line="240" w:lineRule="auto"/>
        <w:ind w:left="142"/>
        <w:jc w:val="both"/>
        <w:rPr>
          <w:rFonts w:ascii="Calibri" w:hAnsi="Calibri"/>
          <w:snapToGrid w:val="0"/>
          <w:sz w:val="24"/>
          <w:szCs w:val="24"/>
        </w:rPr>
      </w:pPr>
    </w:p>
    <w:p w14:paraId="6E646723" w14:textId="3292C587" w:rsidR="0042664B" w:rsidRDefault="0042664B" w:rsidP="007C2BA4">
      <w:pPr>
        <w:pStyle w:val="Zkladntextodsazen2"/>
        <w:spacing w:before="120" w:after="0" w:line="240" w:lineRule="auto"/>
        <w:ind w:left="142"/>
        <w:jc w:val="both"/>
        <w:rPr>
          <w:rFonts w:ascii="Calibri" w:hAnsi="Calibri"/>
          <w:snapToGrid w:val="0"/>
          <w:sz w:val="24"/>
          <w:szCs w:val="24"/>
        </w:rPr>
      </w:pPr>
    </w:p>
    <w:p w14:paraId="4B299699" w14:textId="6C522DEF" w:rsidR="0042664B" w:rsidRDefault="0042664B" w:rsidP="007C2BA4">
      <w:pPr>
        <w:pStyle w:val="Zkladntextodsazen2"/>
        <w:spacing w:before="120" w:after="0" w:line="240" w:lineRule="auto"/>
        <w:ind w:left="142"/>
        <w:jc w:val="both"/>
        <w:rPr>
          <w:rFonts w:ascii="Calibri" w:hAnsi="Calibri"/>
          <w:snapToGrid w:val="0"/>
          <w:sz w:val="24"/>
          <w:szCs w:val="24"/>
        </w:rPr>
      </w:pPr>
    </w:p>
    <w:p w14:paraId="69F69BCA" w14:textId="34C385FA" w:rsidR="0042664B" w:rsidRDefault="0042664B" w:rsidP="007C2BA4">
      <w:pPr>
        <w:pStyle w:val="Zkladntextodsazen2"/>
        <w:spacing w:before="120" w:after="0" w:line="240" w:lineRule="auto"/>
        <w:ind w:left="142"/>
        <w:jc w:val="both"/>
        <w:rPr>
          <w:rFonts w:ascii="Calibri" w:hAnsi="Calibri"/>
          <w:snapToGrid w:val="0"/>
          <w:sz w:val="24"/>
          <w:szCs w:val="24"/>
        </w:rPr>
      </w:pPr>
    </w:p>
    <w:p w14:paraId="4BF78962" w14:textId="725E4BF7" w:rsidR="0042664B" w:rsidRDefault="0042664B" w:rsidP="007C2BA4">
      <w:pPr>
        <w:pStyle w:val="Zkladntextodsazen2"/>
        <w:spacing w:before="120" w:after="0" w:line="240" w:lineRule="auto"/>
        <w:ind w:left="142"/>
        <w:jc w:val="both"/>
        <w:rPr>
          <w:rFonts w:ascii="Calibri" w:hAnsi="Calibri"/>
          <w:snapToGrid w:val="0"/>
          <w:sz w:val="24"/>
          <w:szCs w:val="24"/>
        </w:rPr>
      </w:pPr>
    </w:p>
    <w:p w14:paraId="26953AFE" w14:textId="4604EA48" w:rsidR="0042664B" w:rsidRDefault="0042664B" w:rsidP="007C2BA4">
      <w:pPr>
        <w:pStyle w:val="Zkladntextodsazen2"/>
        <w:spacing w:before="120" w:after="0" w:line="240" w:lineRule="auto"/>
        <w:ind w:left="142"/>
        <w:jc w:val="both"/>
        <w:rPr>
          <w:rFonts w:ascii="Calibri" w:hAnsi="Calibri"/>
          <w:snapToGrid w:val="0"/>
          <w:sz w:val="24"/>
          <w:szCs w:val="24"/>
        </w:rPr>
      </w:pPr>
    </w:p>
    <w:p w14:paraId="459C94FD" w14:textId="230C76AB" w:rsidR="0042664B" w:rsidRDefault="0042664B" w:rsidP="007C2BA4">
      <w:pPr>
        <w:pStyle w:val="Zkladntextodsazen2"/>
        <w:spacing w:before="120" w:after="0" w:line="240" w:lineRule="auto"/>
        <w:ind w:left="142"/>
        <w:jc w:val="both"/>
        <w:rPr>
          <w:rFonts w:ascii="Calibri" w:hAnsi="Calibri"/>
          <w:snapToGrid w:val="0"/>
          <w:sz w:val="24"/>
          <w:szCs w:val="24"/>
        </w:rPr>
      </w:pPr>
    </w:p>
    <w:p w14:paraId="5DE58DB0" w14:textId="77777777" w:rsidR="0042664B" w:rsidRPr="007C2BA4" w:rsidRDefault="0042664B" w:rsidP="007C2BA4">
      <w:pPr>
        <w:pStyle w:val="Zkladntextodsazen2"/>
        <w:spacing w:before="120" w:after="0" w:line="240" w:lineRule="auto"/>
        <w:ind w:left="142"/>
        <w:jc w:val="both"/>
        <w:rPr>
          <w:rFonts w:ascii="Calibri" w:hAnsi="Calibri"/>
          <w:snapToGrid w:val="0"/>
          <w:sz w:val="24"/>
          <w:szCs w:val="24"/>
        </w:rPr>
      </w:pPr>
    </w:p>
    <w:sectPr w:rsidR="0042664B" w:rsidRPr="007C2BA4" w:rsidSect="00BB5C12">
      <w:headerReference w:type="default" r:id="rId20"/>
      <w:footerReference w:type="default" r:id="rId21"/>
      <w:pgSz w:w="11905" w:h="16837"/>
      <w:pgMar w:top="1418" w:right="1415" w:bottom="1418" w:left="1701" w:header="708" w:footer="9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6EA00F" w14:textId="77777777" w:rsidR="00073D8A" w:rsidRDefault="00073D8A" w:rsidP="00A816AC">
      <w:r>
        <w:separator/>
      </w:r>
    </w:p>
  </w:endnote>
  <w:endnote w:type="continuationSeparator" w:id="0">
    <w:p w14:paraId="41DBC4DF" w14:textId="77777777" w:rsidR="00073D8A" w:rsidRDefault="00073D8A" w:rsidP="00A8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3852602"/>
      <w:docPartObj>
        <w:docPartGallery w:val="Page Numbers (Bottom of Page)"/>
        <w:docPartUnique/>
      </w:docPartObj>
    </w:sdtPr>
    <w:sdtEndPr/>
    <w:sdtContent>
      <w:p w14:paraId="051C9C9B" w14:textId="5136DAA4" w:rsidR="00BB5C12" w:rsidRDefault="00BB5C12">
        <w:pPr>
          <w:pStyle w:val="Zpat"/>
          <w:jc w:val="center"/>
        </w:pPr>
        <w:r>
          <w:fldChar w:fldCharType="begin"/>
        </w:r>
        <w:r>
          <w:instrText>PAGE   \* MERGEFORMAT</w:instrText>
        </w:r>
        <w:r>
          <w:fldChar w:fldCharType="separate"/>
        </w:r>
        <w:r>
          <w:t>2</w:t>
        </w:r>
        <w:r>
          <w:fldChar w:fldCharType="end"/>
        </w:r>
      </w:p>
    </w:sdtContent>
  </w:sdt>
  <w:p w14:paraId="7842A7A8" w14:textId="3AEBDA25" w:rsidR="00BB5C12" w:rsidRDefault="00BB5C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F693E" w14:textId="77777777" w:rsidR="00073D8A" w:rsidRDefault="00073D8A" w:rsidP="00A816AC">
      <w:r>
        <w:separator/>
      </w:r>
    </w:p>
  </w:footnote>
  <w:footnote w:type="continuationSeparator" w:id="0">
    <w:p w14:paraId="1B570F66" w14:textId="77777777" w:rsidR="00073D8A" w:rsidRDefault="00073D8A" w:rsidP="00A81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9BBA7" w14:textId="77777777" w:rsidR="004343A9" w:rsidRDefault="004343A9" w:rsidP="00F81BDE">
    <w:pPr>
      <w:pStyle w:val="Zhlav"/>
      <w:rPr>
        <w:sz w:val="18"/>
        <w:szCs w:val="18"/>
      </w:rPr>
    </w:pPr>
  </w:p>
  <w:p w14:paraId="4BC0E682" w14:textId="764414A3" w:rsidR="004343A9" w:rsidRPr="00A01F0D" w:rsidRDefault="004343A9" w:rsidP="001C390B">
    <w:pPr>
      <w:pStyle w:val="Zhlav"/>
      <w:rPr>
        <w:sz w:val="18"/>
        <w:szCs w:val="18"/>
      </w:rPr>
    </w:pPr>
    <w:r w:rsidRPr="001C390B">
      <w:rPr>
        <w:sz w:val="18"/>
        <w:szCs w:val="18"/>
      </w:rPr>
      <w:t>Centrum Energetických a</w:t>
    </w:r>
    <w:r>
      <w:rPr>
        <w:sz w:val="18"/>
        <w:szCs w:val="18"/>
      </w:rPr>
      <w:t xml:space="preserve"> </w:t>
    </w:r>
    <w:r w:rsidRPr="001C390B">
      <w:rPr>
        <w:sz w:val="18"/>
        <w:szCs w:val="18"/>
      </w:rPr>
      <w:t>Environmentálních Technologií –</w:t>
    </w:r>
    <w:r>
      <w:rPr>
        <w:sz w:val="18"/>
        <w:szCs w:val="18"/>
      </w:rPr>
      <w:t xml:space="preserve"> </w:t>
    </w:r>
    <w:r w:rsidRPr="001C390B">
      <w:rPr>
        <w:sz w:val="18"/>
        <w:szCs w:val="18"/>
      </w:rPr>
      <w:t>Explorer (</w:t>
    </w:r>
    <w:proofErr w:type="spellStart"/>
    <w:r w:rsidRPr="001C390B">
      <w:rPr>
        <w:sz w:val="18"/>
        <w:szCs w:val="18"/>
      </w:rPr>
      <w:t>CEETe</w:t>
    </w:r>
    <w:proofErr w:type="spellEnd"/>
    <w:r w:rsidRPr="001C390B">
      <w:rPr>
        <w:sz w:val="18"/>
        <w:szCs w:val="18"/>
      </w:rPr>
      <w:t>)</w:t>
    </w:r>
  </w:p>
  <w:p w14:paraId="4257F832" w14:textId="77777777" w:rsidR="004343A9" w:rsidRDefault="004343A9" w:rsidP="00F81BDE">
    <w:pPr>
      <w:pStyle w:val="Zhlav"/>
      <w:pBdr>
        <w:bottom w:val="single" w:sz="4" w:space="1" w:color="auto"/>
      </w:pBdr>
      <w:tabs>
        <w:tab w:val="clear" w:pos="4536"/>
        <w:tab w:val="left" w:pos="6660"/>
      </w:tabs>
      <w:rPr>
        <w:sz w:val="18"/>
        <w:szCs w:val="18"/>
      </w:rPr>
    </w:pPr>
    <w:r>
      <w:rPr>
        <w:sz w:val="18"/>
        <w:szCs w:val="18"/>
      </w:rPr>
      <w:t>Projektová dokumentace pro vydání stavebního povolení</w:t>
    </w:r>
  </w:p>
  <w:p w14:paraId="43D97061" w14:textId="77777777" w:rsidR="004343A9" w:rsidRDefault="004343A9" w:rsidP="00F81BDE">
    <w:pPr>
      <w:pStyle w:val="Zhlav"/>
      <w:pBdr>
        <w:bottom w:val="single" w:sz="4" w:space="1" w:color="auto"/>
      </w:pBdr>
      <w:tabs>
        <w:tab w:val="clear" w:pos="4536"/>
        <w:tab w:val="left" w:pos="6660"/>
      </w:tabs>
      <w:rPr>
        <w:sz w:val="18"/>
        <w:szCs w:val="18"/>
      </w:rPr>
    </w:pPr>
    <w:r>
      <w:rPr>
        <w:sz w:val="18"/>
        <w:szCs w:val="18"/>
      </w:rPr>
      <w:t>Technická zpráva</w:t>
    </w:r>
  </w:p>
  <w:p w14:paraId="07B90764" w14:textId="77777777" w:rsidR="004343A9" w:rsidRPr="00043CAD" w:rsidRDefault="004343A9" w:rsidP="00F81BDE">
    <w:pPr>
      <w:pStyle w:val="Zhlav"/>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 w15:restartNumberingAfterBreak="0">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2" w15:restartNumberingAfterBreak="0">
    <w:nsid w:val="00000003"/>
    <w:multiLevelType w:val="singleLevel"/>
    <w:tmpl w:val="B8426250"/>
    <w:name w:val="WW8Num3"/>
    <w:lvl w:ilvl="0">
      <w:start w:val="1"/>
      <w:numFmt w:val="lowerLetter"/>
      <w:pStyle w:val="Nzev"/>
      <w:lvlText w:val="%1)"/>
      <w:lvlJc w:val="left"/>
      <w:pPr>
        <w:tabs>
          <w:tab w:val="num" w:pos="0"/>
        </w:tabs>
        <w:ind w:left="360" w:hanging="360"/>
      </w:pPr>
    </w:lvl>
  </w:abstractNum>
  <w:abstractNum w:abstractNumId="3" w15:restartNumberingAfterBreak="0">
    <w:nsid w:val="00000009"/>
    <w:multiLevelType w:val="singleLevel"/>
    <w:tmpl w:val="00000009"/>
    <w:name w:val="WW8Num9"/>
    <w:lvl w:ilvl="0">
      <w:start w:val="1"/>
      <w:numFmt w:val="decimal"/>
      <w:pStyle w:val="5"/>
      <w:lvlText w:val="%1."/>
      <w:lvlJc w:val="left"/>
      <w:pPr>
        <w:tabs>
          <w:tab w:val="num" w:pos="57"/>
        </w:tabs>
        <w:ind w:left="57" w:hanging="57"/>
      </w:pPr>
      <w:rPr>
        <w:rFonts w:ascii="Arial" w:hAnsi="Arial"/>
        <w:b/>
        <w:i w:val="0"/>
        <w:sz w:val="24"/>
        <w:szCs w:val="24"/>
      </w:rPr>
    </w:lvl>
  </w:abstractNum>
  <w:abstractNum w:abstractNumId="4" w15:restartNumberingAfterBreak="0">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5" w15:restartNumberingAfterBreak="0">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6" w15:restartNumberingAfterBreak="0">
    <w:nsid w:val="00000016"/>
    <w:multiLevelType w:val="singleLevel"/>
    <w:tmpl w:val="00000016"/>
    <w:name w:val="WW8Num28"/>
    <w:lvl w:ilvl="0">
      <w:start w:val="1"/>
      <w:numFmt w:val="bullet"/>
      <w:lvlText w:val="-"/>
      <w:lvlJc w:val="left"/>
      <w:pPr>
        <w:tabs>
          <w:tab w:val="num" w:pos="0"/>
        </w:tabs>
        <w:ind w:left="720" w:hanging="360"/>
      </w:pPr>
      <w:rPr>
        <w:rFonts w:ascii="Arial" w:hAnsi="Arial"/>
        <w:b/>
        <w:sz w:val="24"/>
      </w:rPr>
    </w:lvl>
  </w:abstractNum>
  <w:abstractNum w:abstractNumId="7" w15:restartNumberingAfterBreak="0">
    <w:nsid w:val="000917A7"/>
    <w:multiLevelType w:val="hybridMultilevel"/>
    <w:tmpl w:val="49489D5A"/>
    <w:name w:val="WW8Num32"/>
    <w:lvl w:ilvl="0" w:tplc="DC0C4D4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A35110"/>
    <w:multiLevelType w:val="multilevel"/>
    <w:tmpl w:val="DF04316C"/>
    <w:styleLink w:val="StylSodrkami"/>
    <w:lvl w:ilvl="0">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9D3BC3"/>
    <w:multiLevelType w:val="multilevel"/>
    <w:tmpl w:val="7B90A924"/>
    <w:lvl w:ilvl="0">
      <w:start w:val="1"/>
      <w:numFmt w:val="decimal"/>
      <w:lvlText w:val="B.%1"/>
      <w:lvlJc w:val="left"/>
      <w:pPr>
        <w:ind w:left="357" w:hanging="357"/>
      </w:pPr>
      <w:rPr>
        <w:rFonts w:ascii="Arial" w:hAnsi="Arial" w:hint="default"/>
        <w:b/>
        <w:i w:val="0"/>
        <w:sz w:val="32"/>
      </w:rPr>
    </w:lvl>
    <w:lvl w:ilvl="1">
      <w:start w:val="1"/>
      <w:numFmt w:val="decimal"/>
      <w:lvlRestart w:val="0"/>
      <w:pStyle w:val="B21"/>
      <w:suff w:val="space"/>
      <w:lvlText w:val="B.2.%2"/>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0" w15:restartNumberingAfterBreak="0">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13353B1"/>
    <w:multiLevelType w:val="multilevel"/>
    <w:tmpl w:val="C40A49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EC3C73"/>
    <w:multiLevelType w:val="multilevel"/>
    <w:tmpl w:val="26201032"/>
    <w:lvl w:ilvl="0">
      <w:start w:val="1"/>
      <w:numFmt w:val="upperLetter"/>
      <w:pStyle w:val="1"/>
      <w:lvlText w:val="%1."/>
      <w:lvlJc w:val="left"/>
      <w:pPr>
        <w:ind w:left="0" w:firstLine="0"/>
      </w:pPr>
      <w:rPr>
        <w:rFonts w:hint="default"/>
      </w:rPr>
    </w:lvl>
    <w:lvl w:ilvl="1">
      <w:start w:val="1"/>
      <w:numFmt w:val="decimal"/>
      <w:pStyle w:val="2"/>
      <w:lvlText w:val="%1.%2."/>
      <w:lvlJc w:val="left"/>
      <w:pPr>
        <w:ind w:left="0" w:firstLine="0"/>
      </w:pPr>
      <w:rPr>
        <w:rFonts w:hint="default"/>
      </w:rPr>
    </w:lvl>
    <w:lvl w:ilvl="2">
      <w:start w:val="1"/>
      <w:numFmt w:val="decimal"/>
      <w:pStyle w:val="3"/>
      <w:lvlText w:val="%1.%2.%3."/>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1.%2.%3.%4."/>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0" w:firstLine="0"/>
      </w:pPr>
      <w:rPr>
        <w:rFonts w:hint="default"/>
      </w:rPr>
    </w:lvl>
    <w:lvl w:ilvl="5">
      <w:start w:val="1"/>
      <w:numFmt w:val="decimal"/>
      <w:pStyle w:val="TZnadpis3"/>
      <w:lvlText w:val="%1.%2.%3.%4.%5.%6."/>
      <w:lvlJc w:val="left"/>
      <w:pPr>
        <w:ind w:left="0" w:firstLine="0"/>
      </w:pPr>
      <w:rPr>
        <w:rFonts w:hint="default"/>
      </w:rPr>
    </w:lvl>
    <w:lvl w:ilvl="6">
      <w:start w:val="1"/>
      <w:numFmt w:val="decimal"/>
      <w:pStyle w:val="7"/>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319E3DCA"/>
    <w:multiLevelType w:val="multilevel"/>
    <w:tmpl w:val="0284C530"/>
    <w:lvl w:ilvl="0">
      <w:start w:val="1"/>
      <w:numFmt w:val="decimal"/>
      <w:pStyle w:val="Nadpis1"/>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4" w15:restartNumberingAfterBreak="0">
    <w:nsid w:val="3E11544A"/>
    <w:multiLevelType w:val="multilevel"/>
    <w:tmpl w:val="AE50C2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6226C2"/>
    <w:multiLevelType w:val="hybridMultilevel"/>
    <w:tmpl w:val="366E65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44955D77"/>
    <w:multiLevelType w:val="hybridMultilevel"/>
    <w:tmpl w:val="B2B67A1E"/>
    <w:name w:val="WW8Num3322"/>
    <w:lvl w:ilvl="0" w:tplc="DC0C4D4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AC82DCE"/>
    <w:multiLevelType w:val="hybridMultilevel"/>
    <w:tmpl w:val="81E00674"/>
    <w:lvl w:ilvl="0" w:tplc="4F40C4D4">
      <w:numFmt w:val="bullet"/>
      <w:lvlText w:val="-"/>
      <w:lvlJc w:val="left"/>
      <w:pPr>
        <w:ind w:left="1069" w:hanging="360"/>
      </w:pPr>
      <w:rPr>
        <w:rFonts w:ascii="Calibri" w:eastAsia="Times New Roman"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4B1413F4"/>
    <w:multiLevelType w:val="multilevel"/>
    <w:tmpl w:val="4384AA8E"/>
    <w:lvl w:ilvl="0">
      <w:start w:val="1"/>
      <w:numFmt w:val="decimal"/>
      <w:pStyle w:val="Nadpis7"/>
      <w:lvlText w:val="D.%1"/>
      <w:lvlJc w:val="left"/>
      <w:pPr>
        <w:ind w:left="360" w:hanging="360"/>
      </w:pPr>
      <w:rPr>
        <w:rFonts w:hint="default"/>
      </w:rPr>
    </w:lvl>
    <w:lvl w:ilvl="1">
      <w:start w:val="1"/>
      <w:numFmt w:val="decimal"/>
      <w:pStyle w:val="Nadpis8"/>
      <w:lvlText w:val="D.%1.%2"/>
      <w:lvlJc w:val="left"/>
      <w:pPr>
        <w:ind w:left="720" w:hanging="720"/>
      </w:pPr>
      <w:rPr>
        <w:rFonts w:hint="default"/>
      </w:rPr>
    </w:lvl>
    <w:lvl w:ilvl="2">
      <w:start w:val="1"/>
      <w:numFmt w:val="decimal"/>
      <w:pStyle w:val="Nadpis9"/>
      <w:lvlText w:val="D.%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2705A7B"/>
    <w:multiLevelType w:val="hybridMultilevel"/>
    <w:tmpl w:val="0DBE6D48"/>
    <w:lvl w:ilvl="0" w:tplc="398ABFF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B6360D"/>
    <w:multiLevelType w:val="hybridMultilevel"/>
    <w:tmpl w:val="980E00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B910B49"/>
    <w:multiLevelType w:val="hybridMultilevel"/>
    <w:tmpl w:val="EE5A7F4A"/>
    <w:lvl w:ilvl="0" w:tplc="B9904EB6">
      <w:start w:val="4"/>
      <w:numFmt w:val="bullet"/>
      <w:lvlText w:val="-"/>
      <w:lvlJc w:val="left"/>
      <w:pPr>
        <w:ind w:left="1069" w:hanging="360"/>
      </w:pPr>
      <w:rPr>
        <w:rFonts w:ascii="Arial" w:eastAsia="Times New Roman"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65B92E4B"/>
    <w:multiLevelType w:val="hybridMultilevel"/>
    <w:tmpl w:val="B95CA49C"/>
    <w:lvl w:ilvl="0" w:tplc="0405000F">
      <w:start w:val="1"/>
      <w:numFmt w:val="decimal"/>
      <w:lvlText w:val="%1."/>
      <w:lvlJc w:val="left"/>
      <w:pPr>
        <w:ind w:left="1429" w:hanging="360"/>
      </w:pPr>
    </w:lvl>
    <w:lvl w:ilvl="1" w:tplc="0405000F">
      <w:start w:val="1"/>
      <w:numFmt w:val="decimal"/>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6F5A10CE"/>
    <w:multiLevelType w:val="multilevel"/>
    <w:tmpl w:val="B6C8CF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9B619A5"/>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3"/>
  </w:num>
  <w:num w:numId="4">
    <w:abstractNumId w:val="4"/>
  </w:num>
  <w:num w:numId="5">
    <w:abstractNumId w:val="5"/>
  </w:num>
  <w:num w:numId="6">
    <w:abstractNumId w:val="10"/>
  </w:num>
  <w:num w:numId="7">
    <w:abstractNumId w:val="2"/>
  </w:num>
  <w:num w:numId="8">
    <w:abstractNumId w:val="9"/>
  </w:num>
  <w:num w:numId="9">
    <w:abstractNumId w:val="13"/>
  </w:num>
  <w:num w:numId="10">
    <w:abstractNumId w:val="22"/>
  </w:num>
  <w:num w:numId="11">
    <w:abstractNumId w:val="12"/>
  </w:num>
  <w:num w:numId="12">
    <w:abstractNumId w:val="8"/>
  </w:num>
  <w:num w:numId="13">
    <w:abstractNumId w:val="18"/>
  </w:num>
  <w:num w:numId="14">
    <w:abstractNumId w:val="23"/>
  </w:num>
  <w:num w:numId="15">
    <w:abstractNumId w:val="25"/>
  </w:num>
  <w:num w:numId="16">
    <w:abstractNumId w:val="19"/>
  </w:num>
  <w:num w:numId="17">
    <w:abstractNumId w:val="17"/>
  </w:num>
  <w:num w:numId="18">
    <w:abstractNumId w:val="21"/>
  </w:num>
  <w:num w:numId="19">
    <w:abstractNumId w:val="13"/>
  </w:num>
  <w:num w:numId="20">
    <w:abstractNumId w:val="15"/>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3"/>
  </w:num>
  <w:num w:numId="24">
    <w:abstractNumId w:val="13"/>
  </w:num>
  <w:num w:numId="25">
    <w:abstractNumId w:val="14"/>
  </w:num>
  <w:num w:numId="26">
    <w:abstractNumId w:val="14"/>
  </w:num>
  <w:num w:numId="27">
    <w:abstractNumId w:val="11"/>
  </w:num>
  <w:num w:numId="28">
    <w:abstractNumId w:val="13"/>
  </w:num>
  <w:num w:numId="29">
    <w:abstractNumId w:val="13"/>
  </w:num>
  <w:num w:numId="30">
    <w:abstractNumId w:val="13"/>
  </w:num>
  <w:num w:numId="31">
    <w:abstractNumId w:val="13"/>
  </w:num>
  <w:num w:numId="32">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C0"/>
    <w:rsid w:val="0003104A"/>
    <w:rsid w:val="00042177"/>
    <w:rsid w:val="00073D8A"/>
    <w:rsid w:val="000D4978"/>
    <w:rsid w:val="001647F9"/>
    <w:rsid w:val="0016607E"/>
    <w:rsid w:val="001C390B"/>
    <w:rsid w:val="002201EA"/>
    <w:rsid w:val="00225EC6"/>
    <w:rsid w:val="0024620E"/>
    <w:rsid w:val="00277D77"/>
    <w:rsid w:val="002F5B7E"/>
    <w:rsid w:val="00305366"/>
    <w:rsid w:val="00373E94"/>
    <w:rsid w:val="003E5397"/>
    <w:rsid w:val="00417A2F"/>
    <w:rsid w:val="0042664B"/>
    <w:rsid w:val="004343A9"/>
    <w:rsid w:val="004C33C7"/>
    <w:rsid w:val="00590B2C"/>
    <w:rsid w:val="005971F6"/>
    <w:rsid w:val="005E4C18"/>
    <w:rsid w:val="00657E53"/>
    <w:rsid w:val="00767E25"/>
    <w:rsid w:val="0079418C"/>
    <w:rsid w:val="007B7575"/>
    <w:rsid w:val="007C2BA4"/>
    <w:rsid w:val="007C50BC"/>
    <w:rsid w:val="007D3A3B"/>
    <w:rsid w:val="007E5CDB"/>
    <w:rsid w:val="00857942"/>
    <w:rsid w:val="008A29C0"/>
    <w:rsid w:val="009F0244"/>
    <w:rsid w:val="00A7538E"/>
    <w:rsid w:val="00A816AC"/>
    <w:rsid w:val="00AD7012"/>
    <w:rsid w:val="00B619AC"/>
    <w:rsid w:val="00B850E3"/>
    <w:rsid w:val="00BB5C12"/>
    <w:rsid w:val="00C6174B"/>
    <w:rsid w:val="00CA4EAE"/>
    <w:rsid w:val="00CB38AE"/>
    <w:rsid w:val="00CF47CF"/>
    <w:rsid w:val="00D01812"/>
    <w:rsid w:val="00D222BF"/>
    <w:rsid w:val="00D65654"/>
    <w:rsid w:val="00DA7B5B"/>
    <w:rsid w:val="00DD0274"/>
    <w:rsid w:val="00E53AD7"/>
    <w:rsid w:val="00E926AC"/>
    <w:rsid w:val="00E92A79"/>
    <w:rsid w:val="00F60621"/>
    <w:rsid w:val="00F81BDE"/>
    <w:rsid w:val="00FA2D50"/>
    <w:rsid w:val="00FE0D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7CEDD6A"/>
  <w15:chartTrackingRefBased/>
  <w15:docId w15:val="{97C2F4FC-0350-4C5F-81E4-FC7A0571D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29C0"/>
    <w:pPr>
      <w:suppressAutoHyphens/>
      <w:spacing w:after="0" w:line="240" w:lineRule="auto"/>
    </w:pPr>
    <w:rPr>
      <w:rFonts w:ascii="Arial" w:eastAsia="Times New Roman" w:hAnsi="Arial" w:cs="Arial"/>
      <w:sz w:val="20"/>
      <w:lang w:eastAsia="ar-SA"/>
    </w:rPr>
  </w:style>
  <w:style w:type="paragraph" w:styleId="Nadpis1">
    <w:name w:val="heading 1"/>
    <w:basedOn w:val="Nadpis"/>
    <w:next w:val="Nadpis2"/>
    <w:link w:val="Nadpis1Char"/>
    <w:autoRedefine/>
    <w:qFormat/>
    <w:rsid w:val="008A29C0"/>
    <w:pPr>
      <w:keepLines/>
      <w:numPr>
        <w:numId w:val="9"/>
      </w:numPr>
      <w:suppressAutoHyphens w:val="0"/>
      <w:spacing w:after="240"/>
      <w:jc w:val="both"/>
      <w:outlineLvl w:val="0"/>
    </w:pPr>
    <w:rPr>
      <w:b/>
      <w:bCs/>
      <w:kern w:val="32"/>
      <w:sz w:val="32"/>
      <w:szCs w:val="32"/>
    </w:rPr>
  </w:style>
  <w:style w:type="paragraph" w:styleId="Nadpis2">
    <w:name w:val="heading 2"/>
    <w:aliases w:val="2Nadpis"/>
    <w:basedOn w:val="Nadpis1"/>
    <w:next w:val="Nadpis3"/>
    <w:link w:val="Nadpis2Char"/>
    <w:autoRedefine/>
    <w:qFormat/>
    <w:rsid w:val="008A29C0"/>
    <w:pPr>
      <w:numPr>
        <w:ilvl w:val="1"/>
        <w:numId w:val="0"/>
      </w:numPr>
      <w:spacing w:before="120" w:after="120"/>
      <w:outlineLvl w:val="1"/>
    </w:pPr>
    <w:rPr>
      <w:sz w:val="20"/>
      <w:szCs w:val="20"/>
    </w:rPr>
  </w:style>
  <w:style w:type="paragraph" w:styleId="Nadpis3">
    <w:name w:val="heading 3"/>
    <w:aliases w:val="3Nadpis,Kurzíva,Titul1"/>
    <w:basedOn w:val="Normln"/>
    <w:next w:val="Normln"/>
    <w:link w:val="Nadpis3Char"/>
    <w:qFormat/>
    <w:rsid w:val="008A29C0"/>
    <w:pPr>
      <w:keepNext/>
      <w:spacing w:before="240" w:after="60"/>
      <w:outlineLvl w:val="2"/>
    </w:pPr>
    <w:rPr>
      <w:b/>
      <w:bCs/>
      <w:szCs w:val="26"/>
    </w:rPr>
  </w:style>
  <w:style w:type="paragraph" w:styleId="Nadpis4">
    <w:name w:val="heading 4"/>
    <w:basedOn w:val="Normln"/>
    <w:next w:val="Normln"/>
    <w:link w:val="Nadpis4Char"/>
    <w:unhideWhenUsed/>
    <w:qFormat/>
    <w:rsid w:val="008A29C0"/>
    <w:pPr>
      <w:keepNext/>
      <w:spacing w:before="240" w:after="60"/>
      <w:outlineLvl w:val="3"/>
    </w:pPr>
    <w:rPr>
      <w:rFonts w:ascii="Calibri" w:hAnsi="Calibri" w:cs="Times New Roman"/>
      <w:b/>
      <w:bCs/>
      <w:sz w:val="28"/>
      <w:szCs w:val="28"/>
    </w:rPr>
  </w:style>
  <w:style w:type="paragraph" w:styleId="Nadpis5">
    <w:name w:val="heading 5"/>
    <w:basedOn w:val="Normln"/>
    <w:next w:val="Normln"/>
    <w:link w:val="Nadpis5Char"/>
    <w:unhideWhenUsed/>
    <w:qFormat/>
    <w:rsid w:val="008A29C0"/>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qFormat/>
    <w:rsid w:val="008A29C0"/>
    <w:pPr>
      <w:numPr>
        <w:numId w:val="6"/>
      </w:numPr>
      <w:spacing w:before="240" w:after="60"/>
      <w:outlineLvl w:val="5"/>
    </w:pPr>
    <w:rPr>
      <w:b/>
      <w:bCs/>
    </w:rPr>
  </w:style>
  <w:style w:type="paragraph" w:styleId="Nadpis7">
    <w:name w:val="heading 7"/>
    <w:basedOn w:val="Odstavecseseznamem"/>
    <w:next w:val="Normln"/>
    <w:link w:val="Nadpis7Char"/>
    <w:qFormat/>
    <w:rsid w:val="001647F9"/>
    <w:pPr>
      <w:numPr>
        <w:numId w:val="13"/>
      </w:numPr>
      <w:spacing w:before="240"/>
      <w:ind w:left="709" w:hanging="709"/>
      <w:outlineLvl w:val="6"/>
    </w:pPr>
    <w:rPr>
      <w:b/>
      <w:sz w:val="24"/>
      <w:lang w:eastAsia="cs-CZ"/>
    </w:rPr>
  </w:style>
  <w:style w:type="paragraph" w:styleId="Nadpis8">
    <w:name w:val="heading 8"/>
    <w:basedOn w:val="Odstavecseseznamem"/>
    <w:next w:val="Normln"/>
    <w:link w:val="Nadpis8Char"/>
    <w:qFormat/>
    <w:rsid w:val="001647F9"/>
    <w:pPr>
      <w:keepNext/>
      <w:numPr>
        <w:ilvl w:val="1"/>
        <w:numId w:val="13"/>
      </w:numPr>
      <w:tabs>
        <w:tab w:val="left" w:pos="0"/>
      </w:tabs>
      <w:suppressAutoHyphens w:val="0"/>
      <w:spacing w:before="200" w:after="20"/>
      <w:ind w:left="340" w:hanging="340"/>
      <w:jc w:val="both"/>
      <w:outlineLvl w:val="7"/>
    </w:pPr>
    <w:rPr>
      <w:rFonts w:cs="Tahoma"/>
      <w:b/>
      <w:szCs w:val="20"/>
      <w:lang w:eastAsia="cs-CZ"/>
    </w:rPr>
  </w:style>
  <w:style w:type="paragraph" w:styleId="Nadpis9">
    <w:name w:val="heading 9"/>
    <w:basedOn w:val="Nadpis8"/>
    <w:next w:val="Normln"/>
    <w:link w:val="Nadpis9Char"/>
    <w:qFormat/>
    <w:rsid w:val="001647F9"/>
    <w:pPr>
      <w:numPr>
        <w:ilvl w:val="2"/>
      </w:numPr>
      <w:ind w:left="340" w:hanging="3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A29C0"/>
    <w:rPr>
      <w:rFonts w:ascii="Arial" w:eastAsia="Lucida Sans Unicode" w:hAnsi="Arial" w:cs="Tahoma"/>
      <w:b/>
      <w:bCs/>
      <w:kern w:val="32"/>
      <w:sz w:val="32"/>
      <w:szCs w:val="32"/>
      <w:lang w:eastAsia="ar-SA"/>
    </w:rPr>
  </w:style>
  <w:style w:type="character" w:customStyle="1" w:styleId="Nadpis2Char">
    <w:name w:val="Nadpis 2 Char"/>
    <w:aliases w:val="2Nadpis Char"/>
    <w:basedOn w:val="Standardnpsmoodstavce"/>
    <w:link w:val="Nadpis2"/>
    <w:rsid w:val="008A29C0"/>
    <w:rPr>
      <w:rFonts w:ascii="Arial" w:eastAsia="Lucida Sans Unicode" w:hAnsi="Arial" w:cs="Tahoma"/>
      <w:b/>
      <w:bCs/>
      <w:kern w:val="32"/>
      <w:sz w:val="20"/>
      <w:szCs w:val="20"/>
      <w:lang w:eastAsia="ar-SA"/>
    </w:rPr>
  </w:style>
  <w:style w:type="character" w:customStyle="1" w:styleId="Nadpis3Char">
    <w:name w:val="Nadpis 3 Char"/>
    <w:aliases w:val="3Nadpis Char,Kurzíva Char,Titul1 Char"/>
    <w:basedOn w:val="Standardnpsmoodstavce"/>
    <w:link w:val="Nadpis3"/>
    <w:rsid w:val="008A29C0"/>
    <w:rPr>
      <w:rFonts w:ascii="Arial" w:eastAsia="Times New Roman" w:hAnsi="Arial" w:cs="Arial"/>
      <w:b/>
      <w:bCs/>
      <w:sz w:val="20"/>
      <w:szCs w:val="26"/>
      <w:lang w:eastAsia="ar-SA"/>
    </w:rPr>
  </w:style>
  <w:style w:type="character" w:customStyle="1" w:styleId="Nadpis4Char">
    <w:name w:val="Nadpis 4 Char"/>
    <w:basedOn w:val="Standardnpsmoodstavce"/>
    <w:link w:val="Nadpis4"/>
    <w:rsid w:val="008A29C0"/>
    <w:rPr>
      <w:rFonts w:ascii="Calibri" w:eastAsia="Times New Roman" w:hAnsi="Calibri" w:cs="Times New Roman"/>
      <w:b/>
      <w:bCs/>
      <w:sz w:val="28"/>
      <w:szCs w:val="28"/>
      <w:lang w:eastAsia="ar-SA"/>
    </w:rPr>
  </w:style>
  <w:style w:type="character" w:customStyle="1" w:styleId="Nadpis5Char">
    <w:name w:val="Nadpis 5 Char"/>
    <w:basedOn w:val="Standardnpsmoodstavce"/>
    <w:link w:val="Nadpis5"/>
    <w:rsid w:val="008A29C0"/>
    <w:rPr>
      <w:rFonts w:ascii="Calibri" w:eastAsia="Times New Roman" w:hAnsi="Calibri" w:cs="Times New Roman"/>
      <w:b/>
      <w:bCs/>
      <w:i/>
      <w:iCs/>
      <w:sz w:val="26"/>
      <w:szCs w:val="26"/>
      <w:lang w:eastAsia="ar-SA"/>
    </w:rPr>
  </w:style>
  <w:style w:type="character" w:customStyle="1" w:styleId="Nadpis6Char">
    <w:name w:val="Nadpis 6 Char"/>
    <w:basedOn w:val="Standardnpsmoodstavce"/>
    <w:link w:val="Nadpis6"/>
    <w:rsid w:val="008A29C0"/>
    <w:rPr>
      <w:rFonts w:ascii="Arial" w:eastAsia="Times New Roman" w:hAnsi="Arial" w:cs="Arial"/>
      <w:b/>
      <w:bCs/>
      <w:sz w:val="20"/>
      <w:lang w:eastAsia="ar-SA"/>
    </w:rPr>
  </w:style>
  <w:style w:type="character" w:customStyle="1" w:styleId="Nadpis7Char">
    <w:name w:val="Nadpis 7 Char"/>
    <w:basedOn w:val="Standardnpsmoodstavce"/>
    <w:link w:val="Nadpis7"/>
    <w:rsid w:val="001647F9"/>
    <w:rPr>
      <w:rFonts w:ascii="Arial" w:eastAsia="Times New Roman" w:hAnsi="Arial" w:cs="Arial"/>
      <w:b/>
      <w:sz w:val="24"/>
      <w:lang w:eastAsia="cs-CZ"/>
    </w:rPr>
  </w:style>
  <w:style w:type="character" w:customStyle="1" w:styleId="Nadpis8Char">
    <w:name w:val="Nadpis 8 Char"/>
    <w:basedOn w:val="Standardnpsmoodstavce"/>
    <w:link w:val="Nadpis8"/>
    <w:rsid w:val="001647F9"/>
    <w:rPr>
      <w:rFonts w:ascii="Arial" w:eastAsia="Times New Roman" w:hAnsi="Arial" w:cs="Tahoma"/>
      <w:b/>
      <w:sz w:val="20"/>
      <w:szCs w:val="20"/>
      <w:lang w:eastAsia="cs-CZ"/>
    </w:rPr>
  </w:style>
  <w:style w:type="character" w:customStyle="1" w:styleId="Nadpis9Char">
    <w:name w:val="Nadpis 9 Char"/>
    <w:basedOn w:val="Standardnpsmoodstavce"/>
    <w:link w:val="Nadpis9"/>
    <w:rsid w:val="001647F9"/>
    <w:rPr>
      <w:rFonts w:ascii="Arial" w:eastAsia="Times New Roman" w:hAnsi="Arial" w:cs="Tahoma"/>
      <w:b/>
      <w:sz w:val="20"/>
      <w:szCs w:val="20"/>
      <w:lang w:eastAsia="cs-CZ"/>
    </w:rPr>
  </w:style>
  <w:style w:type="paragraph" w:customStyle="1" w:styleId="Nadpis">
    <w:name w:val="Nadpis"/>
    <w:basedOn w:val="Normln"/>
    <w:next w:val="Zkladntext"/>
    <w:uiPriority w:val="99"/>
    <w:rsid w:val="008A29C0"/>
    <w:pPr>
      <w:keepNext/>
      <w:spacing w:before="240" w:after="120"/>
    </w:pPr>
    <w:rPr>
      <w:rFonts w:eastAsia="Lucida Sans Unicode" w:cs="Tahoma"/>
      <w:sz w:val="28"/>
      <w:szCs w:val="28"/>
    </w:rPr>
  </w:style>
  <w:style w:type="paragraph" w:styleId="Zkladntext">
    <w:name w:val="Body Text"/>
    <w:basedOn w:val="Normln"/>
    <w:link w:val="ZkladntextChar"/>
    <w:rsid w:val="008A29C0"/>
    <w:rPr>
      <w:rFonts w:cs="Times New Roman"/>
      <w:color w:val="000000"/>
      <w:sz w:val="24"/>
    </w:rPr>
  </w:style>
  <w:style w:type="character" w:customStyle="1" w:styleId="ZkladntextChar">
    <w:name w:val="Základní text Char"/>
    <w:basedOn w:val="Standardnpsmoodstavce"/>
    <w:link w:val="Zkladntext"/>
    <w:rsid w:val="008A29C0"/>
    <w:rPr>
      <w:rFonts w:ascii="Arial" w:eastAsia="Times New Roman" w:hAnsi="Arial" w:cs="Times New Roman"/>
      <w:color w:val="000000"/>
      <w:sz w:val="24"/>
      <w:lang w:eastAsia="ar-SA"/>
    </w:rPr>
  </w:style>
  <w:style w:type="character" w:customStyle="1" w:styleId="WW8Num1z0">
    <w:name w:val="WW8Num1z0"/>
    <w:uiPriority w:val="99"/>
    <w:rsid w:val="008A29C0"/>
    <w:rPr>
      <w:rFonts w:ascii="Wingdings" w:hAnsi="Wingdings" w:cs="Wingdings"/>
    </w:rPr>
  </w:style>
  <w:style w:type="character" w:customStyle="1" w:styleId="WW8Num9z0">
    <w:name w:val="WW8Num9z0"/>
    <w:uiPriority w:val="99"/>
    <w:rsid w:val="008A29C0"/>
    <w:rPr>
      <w:rFonts w:ascii="Arial" w:hAnsi="Arial"/>
      <w:b/>
      <w:i w:val="0"/>
      <w:sz w:val="24"/>
      <w:szCs w:val="24"/>
    </w:rPr>
  </w:style>
  <w:style w:type="character" w:customStyle="1" w:styleId="WW8Num10z0">
    <w:name w:val="WW8Num10z0"/>
    <w:uiPriority w:val="99"/>
    <w:rsid w:val="008A29C0"/>
    <w:rPr>
      <w:rFonts w:ascii="Wingdings" w:hAnsi="Wingdings"/>
    </w:rPr>
  </w:style>
  <w:style w:type="character" w:customStyle="1" w:styleId="WW8Num10z1">
    <w:name w:val="WW8Num10z1"/>
    <w:uiPriority w:val="99"/>
    <w:rsid w:val="008A29C0"/>
    <w:rPr>
      <w:rFonts w:ascii="Courier New" w:hAnsi="Courier New"/>
    </w:rPr>
  </w:style>
  <w:style w:type="character" w:customStyle="1" w:styleId="WW8Num10z3">
    <w:name w:val="WW8Num10z3"/>
    <w:uiPriority w:val="99"/>
    <w:rsid w:val="008A29C0"/>
    <w:rPr>
      <w:rFonts w:ascii="Symbol" w:hAnsi="Symbol"/>
    </w:rPr>
  </w:style>
  <w:style w:type="character" w:customStyle="1" w:styleId="WW8Num12z0">
    <w:name w:val="WW8Num12z0"/>
    <w:uiPriority w:val="99"/>
    <w:rsid w:val="008A29C0"/>
    <w:rPr>
      <w:rFonts w:ascii="Arial" w:eastAsia="Times New Roman" w:hAnsi="Arial" w:cs="Arial"/>
    </w:rPr>
  </w:style>
  <w:style w:type="character" w:customStyle="1" w:styleId="WW8Num12z1">
    <w:name w:val="WW8Num12z1"/>
    <w:uiPriority w:val="99"/>
    <w:rsid w:val="008A29C0"/>
    <w:rPr>
      <w:rFonts w:ascii="Courier New" w:hAnsi="Courier New" w:cs="Courier New"/>
    </w:rPr>
  </w:style>
  <w:style w:type="character" w:customStyle="1" w:styleId="WW8Num12z2">
    <w:name w:val="WW8Num12z2"/>
    <w:uiPriority w:val="99"/>
    <w:rsid w:val="008A29C0"/>
    <w:rPr>
      <w:rFonts w:ascii="Wingdings" w:hAnsi="Wingdings"/>
    </w:rPr>
  </w:style>
  <w:style w:type="character" w:customStyle="1" w:styleId="WW8Num12z3">
    <w:name w:val="WW8Num12z3"/>
    <w:uiPriority w:val="99"/>
    <w:rsid w:val="008A29C0"/>
    <w:rPr>
      <w:rFonts w:ascii="Symbol" w:hAnsi="Symbol"/>
    </w:rPr>
  </w:style>
  <w:style w:type="character" w:customStyle="1" w:styleId="WW8Num15z0">
    <w:name w:val="WW8Num15z0"/>
    <w:uiPriority w:val="99"/>
    <w:rsid w:val="008A29C0"/>
    <w:rPr>
      <w:rFonts w:ascii="Times New Roman" w:hAnsi="Times New Roman" w:cs="Times New Roman"/>
    </w:rPr>
  </w:style>
  <w:style w:type="character" w:customStyle="1" w:styleId="WW8Num17z0">
    <w:name w:val="WW8Num17z0"/>
    <w:uiPriority w:val="99"/>
    <w:rsid w:val="008A29C0"/>
    <w:rPr>
      <w:rFonts w:ascii="Arial" w:eastAsia="Times New Roman" w:hAnsi="Arial" w:cs="Arial"/>
    </w:rPr>
  </w:style>
  <w:style w:type="character" w:customStyle="1" w:styleId="WW8Num17z1">
    <w:name w:val="WW8Num17z1"/>
    <w:uiPriority w:val="99"/>
    <w:rsid w:val="008A29C0"/>
    <w:rPr>
      <w:rFonts w:ascii="Courier New" w:hAnsi="Courier New" w:cs="Courier New"/>
    </w:rPr>
  </w:style>
  <w:style w:type="character" w:customStyle="1" w:styleId="WW8Num17z2">
    <w:name w:val="WW8Num17z2"/>
    <w:uiPriority w:val="99"/>
    <w:rsid w:val="008A29C0"/>
    <w:rPr>
      <w:rFonts w:ascii="Wingdings" w:hAnsi="Wingdings"/>
    </w:rPr>
  </w:style>
  <w:style w:type="character" w:customStyle="1" w:styleId="WW8Num17z3">
    <w:name w:val="WW8Num17z3"/>
    <w:uiPriority w:val="99"/>
    <w:rsid w:val="008A29C0"/>
    <w:rPr>
      <w:rFonts w:ascii="Symbol" w:hAnsi="Symbol"/>
    </w:rPr>
  </w:style>
  <w:style w:type="character" w:customStyle="1" w:styleId="WW8Num19z0">
    <w:name w:val="WW8Num19z0"/>
    <w:uiPriority w:val="99"/>
    <w:rsid w:val="008A29C0"/>
    <w:rPr>
      <w:rFonts w:ascii="Symbol" w:hAnsi="Symbol"/>
    </w:rPr>
  </w:style>
  <w:style w:type="character" w:customStyle="1" w:styleId="Standardnpsmoodstavce1">
    <w:name w:val="Standardní písmo odstavce1"/>
    <w:uiPriority w:val="99"/>
    <w:rsid w:val="008A29C0"/>
  </w:style>
  <w:style w:type="character" w:customStyle="1" w:styleId="termoChar1">
    <w:name w:val="termo Char1"/>
    <w:uiPriority w:val="99"/>
    <w:rsid w:val="008A29C0"/>
    <w:rPr>
      <w:color w:val="000000"/>
      <w:sz w:val="24"/>
      <w:lang w:val="cs-CZ" w:eastAsia="ar-SA" w:bidi="ar-SA"/>
    </w:rPr>
  </w:style>
  <w:style w:type="character" w:styleId="slostrnky">
    <w:name w:val="page number"/>
    <w:basedOn w:val="Standardnpsmoodstavce1"/>
    <w:uiPriority w:val="99"/>
    <w:rsid w:val="008A29C0"/>
  </w:style>
  <w:style w:type="character" w:styleId="Hypertextovodkaz">
    <w:name w:val="Hyperlink"/>
    <w:uiPriority w:val="99"/>
    <w:rsid w:val="008A29C0"/>
    <w:rPr>
      <w:color w:val="0000FF"/>
      <w:u w:val="single"/>
    </w:rPr>
  </w:style>
  <w:style w:type="character" w:customStyle="1" w:styleId="Znakypropoznmkupodarou">
    <w:name w:val="Znaky pro poznámku pod čarou"/>
    <w:uiPriority w:val="99"/>
    <w:rsid w:val="008A29C0"/>
    <w:rPr>
      <w:vertAlign w:val="superscript"/>
    </w:rPr>
  </w:style>
  <w:style w:type="character" w:customStyle="1" w:styleId="platne1">
    <w:name w:val="platne1"/>
    <w:basedOn w:val="Standardnpsmoodstavce1"/>
    <w:uiPriority w:val="99"/>
    <w:rsid w:val="008A29C0"/>
  </w:style>
  <w:style w:type="character" w:customStyle="1" w:styleId="StudieChar">
    <w:name w:val="Studie Char"/>
    <w:uiPriority w:val="99"/>
    <w:rsid w:val="008A29C0"/>
    <w:rPr>
      <w:sz w:val="22"/>
      <w:szCs w:val="24"/>
    </w:rPr>
  </w:style>
  <w:style w:type="character" w:customStyle="1" w:styleId="apple-converted-space">
    <w:name w:val="apple-converted-space"/>
    <w:uiPriority w:val="99"/>
    <w:rsid w:val="008A29C0"/>
  </w:style>
  <w:style w:type="character" w:styleId="PromnnHTML">
    <w:name w:val="HTML Variable"/>
    <w:uiPriority w:val="99"/>
    <w:rsid w:val="008A29C0"/>
    <w:rPr>
      <w:b/>
      <w:bCs/>
      <w:i w:val="0"/>
      <w:iCs w:val="0"/>
    </w:rPr>
  </w:style>
  <w:style w:type="character" w:customStyle="1" w:styleId="textzpravyChar">
    <w:name w:val="text zpravy Char"/>
    <w:uiPriority w:val="99"/>
    <w:rsid w:val="008A29C0"/>
    <w:rPr>
      <w:rFonts w:cs="Times New Roman"/>
      <w:sz w:val="24"/>
      <w:szCs w:val="22"/>
    </w:rPr>
  </w:style>
  <w:style w:type="character" w:customStyle="1" w:styleId="Zkladntext1">
    <w:name w:val="Základní text1"/>
    <w:uiPriority w:val="99"/>
    <w:rsid w:val="008A29C0"/>
    <w:rPr>
      <w:rFonts w:ascii="Tms Rmn" w:hAnsi="Tms Rmn"/>
      <w:color w:val="000000"/>
      <w:sz w:val="24"/>
      <w:lang w:val="cs-CZ" w:eastAsia="ar-SA" w:bidi="ar-SA"/>
    </w:rPr>
  </w:style>
  <w:style w:type="paragraph" w:styleId="Seznam">
    <w:name w:val="List"/>
    <w:basedOn w:val="Zkladntext"/>
    <w:uiPriority w:val="99"/>
    <w:rsid w:val="008A29C0"/>
    <w:rPr>
      <w:rFonts w:cs="Tahoma"/>
    </w:rPr>
  </w:style>
  <w:style w:type="paragraph" w:customStyle="1" w:styleId="Popisek">
    <w:name w:val="Popisek"/>
    <w:basedOn w:val="Normln"/>
    <w:uiPriority w:val="99"/>
    <w:rsid w:val="008A29C0"/>
    <w:pPr>
      <w:suppressLineNumbers/>
      <w:spacing w:before="120" w:after="120"/>
    </w:pPr>
    <w:rPr>
      <w:rFonts w:cs="Tahoma"/>
      <w:i/>
      <w:iCs/>
      <w:sz w:val="24"/>
      <w:szCs w:val="24"/>
    </w:rPr>
  </w:style>
  <w:style w:type="paragraph" w:customStyle="1" w:styleId="Rejstk">
    <w:name w:val="Rejstřík"/>
    <w:basedOn w:val="Normln"/>
    <w:uiPriority w:val="99"/>
    <w:rsid w:val="008A29C0"/>
    <w:pPr>
      <w:suppressLineNumbers/>
    </w:pPr>
    <w:rPr>
      <w:rFonts w:cs="Tahoma"/>
    </w:rPr>
  </w:style>
  <w:style w:type="paragraph" w:customStyle="1" w:styleId="TPOOdstavec">
    <w:name w:val="TPO Odstavec"/>
    <w:basedOn w:val="Normln"/>
    <w:link w:val="TPOOdstavecChar"/>
    <w:rsid w:val="008A2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character" w:customStyle="1" w:styleId="TPOOdstavecChar">
    <w:name w:val="TPO Odstavec Char"/>
    <w:basedOn w:val="Standardnpsmoodstavce"/>
    <w:link w:val="TPOOdstavec"/>
    <w:rsid w:val="008A29C0"/>
    <w:rPr>
      <w:rFonts w:ascii="Arial" w:eastAsia="Times New Roman" w:hAnsi="Arial" w:cs="Arial"/>
      <w:sz w:val="24"/>
      <w:lang w:eastAsia="ar-SA"/>
    </w:rPr>
  </w:style>
  <w:style w:type="paragraph" w:customStyle="1" w:styleId="StylNadpis1Arial11bTunZarovnatdoblokuPed6b">
    <w:name w:val="Styl Nadpis 1 + Arial 11 b. Tučné Zarovnat do bloku Před:  6 b."/>
    <w:basedOn w:val="Nadpis1"/>
    <w:uiPriority w:val="99"/>
    <w:rsid w:val="008A29C0"/>
    <w:pPr>
      <w:spacing w:before="360"/>
    </w:pPr>
    <w:rPr>
      <w:rFonts w:cs="Times New Roman"/>
      <w:kern w:val="1"/>
      <w:sz w:val="22"/>
      <w:szCs w:val="20"/>
    </w:rPr>
  </w:style>
  <w:style w:type="paragraph" w:customStyle="1" w:styleId="StylNadpis1Arial11b">
    <w:name w:val="Styl Nadpis 1 + Arial 11 b."/>
    <w:basedOn w:val="Nadpis1"/>
    <w:uiPriority w:val="99"/>
    <w:rsid w:val="008A29C0"/>
    <w:rPr>
      <w:rFonts w:cs="Times New Roman"/>
      <w:kern w:val="1"/>
      <w:sz w:val="22"/>
      <w:szCs w:val="20"/>
    </w:rPr>
  </w:style>
  <w:style w:type="paragraph" w:customStyle="1" w:styleId="TPOZhlav">
    <w:name w:val="TPO Záhlaví"/>
    <w:basedOn w:val="Normln"/>
    <w:uiPriority w:val="99"/>
    <w:rsid w:val="008A29C0"/>
    <w:pPr>
      <w:tabs>
        <w:tab w:val="center" w:pos="4536"/>
        <w:tab w:val="right" w:pos="9639"/>
      </w:tabs>
      <w:jc w:val="both"/>
    </w:pPr>
    <w:rPr>
      <w:sz w:val="24"/>
    </w:rPr>
  </w:style>
  <w:style w:type="paragraph" w:styleId="Zhlav">
    <w:name w:val="header"/>
    <w:aliases w:val="záhlaví"/>
    <w:basedOn w:val="Normln"/>
    <w:link w:val="ZhlavChar"/>
    <w:rsid w:val="008A29C0"/>
    <w:pPr>
      <w:tabs>
        <w:tab w:val="center" w:pos="4536"/>
        <w:tab w:val="right" w:pos="9072"/>
      </w:tabs>
    </w:pPr>
    <w:rPr>
      <w:rFonts w:cs="Times New Roman"/>
    </w:rPr>
  </w:style>
  <w:style w:type="character" w:customStyle="1" w:styleId="ZhlavChar">
    <w:name w:val="Záhlaví Char"/>
    <w:aliases w:val="záhlaví Char"/>
    <w:basedOn w:val="Standardnpsmoodstavce"/>
    <w:link w:val="Zhlav"/>
    <w:rsid w:val="008A29C0"/>
    <w:rPr>
      <w:rFonts w:ascii="Arial" w:eastAsia="Times New Roman" w:hAnsi="Arial" w:cs="Times New Roman"/>
      <w:sz w:val="20"/>
      <w:lang w:eastAsia="ar-SA"/>
    </w:rPr>
  </w:style>
  <w:style w:type="paragraph" w:styleId="Zpat">
    <w:name w:val="footer"/>
    <w:basedOn w:val="Normln"/>
    <w:link w:val="ZpatChar"/>
    <w:uiPriority w:val="99"/>
    <w:rsid w:val="008A29C0"/>
    <w:pPr>
      <w:tabs>
        <w:tab w:val="center" w:pos="4536"/>
        <w:tab w:val="right" w:pos="9072"/>
      </w:tabs>
    </w:pPr>
  </w:style>
  <w:style w:type="character" w:customStyle="1" w:styleId="ZpatChar">
    <w:name w:val="Zápatí Char"/>
    <w:basedOn w:val="Standardnpsmoodstavce"/>
    <w:link w:val="Zpat"/>
    <w:uiPriority w:val="99"/>
    <w:rsid w:val="008A29C0"/>
    <w:rPr>
      <w:rFonts w:ascii="Arial" w:eastAsia="Times New Roman" w:hAnsi="Arial" w:cs="Arial"/>
      <w:sz w:val="20"/>
      <w:lang w:eastAsia="ar-SA"/>
    </w:rPr>
  </w:style>
  <w:style w:type="paragraph" w:styleId="Zkladntextodsazen">
    <w:name w:val="Body Text Indent"/>
    <w:basedOn w:val="Normln"/>
    <w:link w:val="ZkladntextodsazenChar"/>
    <w:uiPriority w:val="99"/>
    <w:rsid w:val="008A29C0"/>
    <w:pPr>
      <w:ind w:firstLine="720"/>
      <w:jc w:val="both"/>
    </w:pPr>
    <w:rPr>
      <w:sz w:val="24"/>
    </w:rPr>
  </w:style>
  <w:style w:type="character" w:customStyle="1" w:styleId="ZkladntextodsazenChar">
    <w:name w:val="Základní text odsazený Char"/>
    <w:basedOn w:val="Standardnpsmoodstavce"/>
    <w:link w:val="Zkladntextodsazen"/>
    <w:uiPriority w:val="99"/>
    <w:rsid w:val="008A29C0"/>
    <w:rPr>
      <w:rFonts w:ascii="Arial" w:eastAsia="Times New Roman" w:hAnsi="Arial" w:cs="Arial"/>
      <w:sz w:val="24"/>
      <w:lang w:eastAsia="ar-SA"/>
    </w:rPr>
  </w:style>
  <w:style w:type="paragraph" w:customStyle="1" w:styleId="Titulek1">
    <w:name w:val="Titulek1"/>
    <w:basedOn w:val="Normln"/>
    <w:next w:val="Normln"/>
    <w:uiPriority w:val="99"/>
    <w:rsid w:val="008A29C0"/>
    <w:pPr>
      <w:spacing w:before="240" w:line="360" w:lineRule="auto"/>
      <w:jc w:val="both"/>
    </w:pPr>
    <w:rPr>
      <w:b/>
      <w:caps/>
      <w:sz w:val="28"/>
    </w:rPr>
  </w:style>
  <w:style w:type="paragraph" w:styleId="Obsah1">
    <w:name w:val="toc 1"/>
    <w:aliases w:val="Obsah 12"/>
    <w:basedOn w:val="Normln"/>
    <w:next w:val="Normln"/>
    <w:autoRedefine/>
    <w:uiPriority w:val="39"/>
    <w:qFormat/>
    <w:rsid w:val="00590B2C"/>
    <w:pPr>
      <w:tabs>
        <w:tab w:val="left" w:pos="567"/>
        <w:tab w:val="right" w:leader="dot" w:pos="8779"/>
      </w:tabs>
      <w:spacing w:before="120"/>
      <w:ind w:left="680" w:hanging="680"/>
    </w:pPr>
    <w:rPr>
      <w:b/>
      <w:bCs/>
      <w:szCs w:val="20"/>
    </w:rPr>
  </w:style>
  <w:style w:type="paragraph" w:styleId="Obsah2">
    <w:name w:val="toc 2"/>
    <w:basedOn w:val="Normln"/>
    <w:next w:val="Normln"/>
    <w:uiPriority w:val="39"/>
    <w:qFormat/>
    <w:rsid w:val="00D01812"/>
    <w:pPr>
      <w:spacing w:before="80"/>
      <w:ind w:left="680" w:hanging="680"/>
    </w:pPr>
    <w:rPr>
      <w:iCs/>
      <w:szCs w:val="20"/>
    </w:rPr>
  </w:style>
  <w:style w:type="paragraph" w:customStyle="1" w:styleId="Zkladntext31">
    <w:name w:val="Základní text 31"/>
    <w:basedOn w:val="Normln"/>
    <w:uiPriority w:val="99"/>
    <w:rsid w:val="008A29C0"/>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8A29C0"/>
    <w:pPr>
      <w:spacing w:line="240" w:lineRule="exact"/>
      <w:jc w:val="both"/>
    </w:pPr>
  </w:style>
  <w:style w:type="paragraph" w:customStyle="1" w:styleId="text">
    <w:name w:val="text"/>
    <w:basedOn w:val="Normln"/>
    <w:uiPriority w:val="99"/>
    <w:rsid w:val="008A29C0"/>
    <w:pPr>
      <w:jc w:val="both"/>
    </w:pPr>
  </w:style>
  <w:style w:type="paragraph" w:customStyle="1" w:styleId="dka">
    <w:name w:val="Řádka"/>
    <w:rsid w:val="008A29C0"/>
    <w:pPr>
      <w:suppressAutoHyphens/>
      <w:spacing w:after="0" w:line="240" w:lineRule="auto"/>
      <w:jc w:val="both"/>
    </w:pPr>
    <w:rPr>
      <w:rFonts w:ascii="Arial" w:eastAsia="Arial" w:hAnsi="Arial" w:cs="Arial"/>
      <w:color w:val="000000"/>
      <w:sz w:val="24"/>
      <w:lang w:eastAsia="ar-SA"/>
    </w:rPr>
  </w:style>
  <w:style w:type="paragraph" w:customStyle="1" w:styleId="Nzevtabulky">
    <w:name w:val="Název tabulky"/>
    <w:next w:val="dka"/>
    <w:uiPriority w:val="99"/>
    <w:rsid w:val="008A29C0"/>
    <w:pPr>
      <w:keepNext/>
      <w:keepLines/>
      <w:numPr>
        <w:numId w:val="2"/>
      </w:numPr>
      <w:tabs>
        <w:tab w:val="left" w:pos="1701"/>
        <w:tab w:val="left" w:pos="2268"/>
        <w:tab w:val="left" w:pos="2835"/>
        <w:tab w:val="left" w:pos="3402"/>
        <w:tab w:val="left" w:pos="3969"/>
        <w:tab w:val="left" w:pos="4536"/>
      </w:tabs>
      <w:suppressAutoHyphens/>
      <w:spacing w:before="60" w:after="120" w:line="240" w:lineRule="auto"/>
      <w:ind w:left="1701" w:hanging="1701"/>
      <w:jc w:val="both"/>
    </w:pPr>
    <w:rPr>
      <w:rFonts w:ascii="Arial" w:eastAsia="Arial" w:hAnsi="Arial" w:cs="Arial"/>
      <w:b/>
      <w:i/>
      <w:color w:val="000000"/>
      <w:sz w:val="24"/>
      <w:lang w:eastAsia="ar-SA"/>
    </w:rPr>
  </w:style>
  <w:style w:type="paragraph" w:customStyle="1" w:styleId="Znaka1">
    <w:name w:val="Značka 1"/>
    <w:basedOn w:val="dka"/>
    <w:uiPriority w:val="99"/>
    <w:rsid w:val="008A29C0"/>
    <w:pPr>
      <w:numPr>
        <w:numId w:val="5"/>
      </w:numPr>
      <w:tabs>
        <w:tab w:val="left" w:pos="284"/>
      </w:tabs>
    </w:pPr>
  </w:style>
  <w:style w:type="paragraph" w:customStyle="1" w:styleId="Znaka2">
    <w:name w:val="Značka 2"/>
    <w:basedOn w:val="Znaka1"/>
    <w:uiPriority w:val="99"/>
    <w:rsid w:val="008A29C0"/>
    <w:pPr>
      <w:numPr>
        <w:numId w:val="4"/>
      </w:numPr>
      <w:tabs>
        <w:tab w:val="left" w:pos="852"/>
      </w:tabs>
      <w:ind w:left="568" w:hanging="284"/>
    </w:pPr>
  </w:style>
  <w:style w:type="paragraph" w:customStyle="1" w:styleId="StylNadpis2">
    <w:name w:val="Styl Nadpis 2"/>
    <w:basedOn w:val="Nadpis2"/>
    <w:rsid w:val="008A29C0"/>
    <w:rPr>
      <w:sz w:val="22"/>
    </w:rPr>
  </w:style>
  <w:style w:type="paragraph" w:customStyle="1" w:styleId="StylPed6b">
    <w:name w:val="Styl Před:  6 b."/>
    <w:basedOn w:val="Normln"/>
    <w:uiPriority w:val="99"/>
    <w:rsid w:val="008A29C0"/>
    <w:pPr>
      <w:spacing w:before="120"/>
      <w:jc w:val="both"/>
    </w:pPr>
  </w:style>
  <w:style w:type="paragraph" w:customStyle="1" w:styleId="StylPodtrenPed6bZa6b">
    <w:name w:val="Styl Podtržení Před:  6 b. Za:  6 b."/>
    <w:basedOn w:val="Normln"/>
    <w:rsid w:val="008A29C0"/>
    <w:pPr>
      <w:keepNext/>
      <w:spacing w:before="240" w:after="120"/>
    </w:pPr>
    <w:rPr>
      <w:u w:val="single"/>
    </w:rPr>
  </w:style>
  <w:style w:type="paragraph" w:customStyle="1" w:styleId="StylZnaka1Arial11bdkovn15dku">
    <w:name w:val="Styl Značka 1 + Arial 11 b. Řádkování:  15 řádku"/>
    <w:basedOn w:val="Znaka1"/>
    <w:uiPriority w:val="99"/>
    <w:rsid w:val="008A29C0"/>
    <w:rPr>
      <w:sz w:val="22"/>
    </w:rPr>
  </w:style>
  <w:style w:type="paragraph" w:customStyle="1" w:styleId="Zkladntext21">
    <w:name w:val="Základní text 21"/>
    <w:basedOn w:val="Normln"/>
    <w:uiPriority w:val="99"/>
    <w:rsid w:val="008A29C0"/>
    <w:pPr>
      <w:spacing w:after="120" w:line="480" w:lineRule="auto"/>
    </w:pPr>
  </w:style>
  <w:style w:type="paragraph" w:customStyle="1" w:styleId="Textparagrafu">
    <w:name w:val="Text paragrafu"/>
    <w:basedOn w:val="Normln"/>
    <w:uiPriority w:val="99"/>
    <w:rsid w:val="008A29C0"/>
    <w:pPr>
      <w:spacing w:before="240"/>
      <w:ind w:firstLine="425"/>
      <w:jc w:val="both"/>
    </w:pPr>
    <w:rPr>
      <w:rFonts w:ascii="Times New Roman" w:hAnsi="Times New Roman"/>
      <w:sz w:val="24"/>
    </w:rPr>
  </w:style>
  <w:style w:type="paragraph" w:customStyle="1" w:styleId="Textodstavce">
    <w:name w:val="Text odstavce"/>
    <w:basedOn w:val="Normln"/>
    <w:uiPriority w:val="99"/>
    <w:rsid w:val="008A29C0"/>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8A29C0"/>
    <w:pPr>
      <w:numPr>
        <w:ilvl w:val="8"/>
        <w:numId w:val="1"/>
      </w:numPr>
      <w:jc w:val="both"/>
      <w:outlineLvl w:val="8"/>
    </w:pPr>
    <w:rPr>
      <w:rFonts w:ascii="Times New Roman" w:hAnsi="Times New Roman"/>
      <w:sz w:val="24"/>
    </w:rPr>
  </w:style>
  <w:style w:type="paragraph" w:customStyle="1" w:styleId="Textpsmene">
    <w:name w:val="Text písmene"/>
    <w:basedOn w:val="Normln"/>
    <w:rsid w:val="008A29C0"/>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rsid w:val="008A29C0"/>
    <w:pPr>
      <w:tabs>
        <w:tab w:val="left" w:pos="850"/>
      </w:tabs>
      <w:ind w:left="425" w:hanging="425"/>
      <w:jc w:val="both"/>
    </w:pPr>
    <w:rPr>
      <w:rFonts w:ascii="Times New Roman" w:hAnsi="Times New Roman"/>
    </w:rPr>
  </w:style>
  <w:style w:type="character" w:customStyle="1" w:styleId="TextpoznpodarouChar">
    <w:name w:val="Text pozn. pod čarou Char"/>
    <w:basedOn w:val="Standardnpsmoodstavce"/>
    <w:link w:val="Textpoznpodarou"/>
    <w:rsid w:val="008A29C0"/>
    <w:rPr>
      <w:rFonts w:ascii="Times New Roman" w:eastAsia="Times New Roman" w:hAnsi="Times New Roman" w:cs="Arial"/>
      <w:sz w:val="20"/>
      <w:lang w:eastAsia="ar-SA"/>
    </w:rPr>
  </w:style>
  <w:style w:type="paragraph" w:customStyle="1" w:styleId="Zkladntext32">
    <w:name w:val="Základní text 32"/>
    <w:basedOn w:val="Normln"/>
    <w:rsid w:val="008A29C0"/>
    <w:pPr>
      <w:spacing w:after="120"/>
    </w:pPr>
    <w:rPr>
      <w:sz w:val="16"/>
      <w:szCs w:val="16"/>
    </w:rPr>
  </w:style>
  <w:style w:type="paragraph" w:styleId="Podpis">
    <w:name w:val="Signature"/>
    <w:basedOn w:val="Normln"/>
    <w:link w:val="PodpisChar"/>
    <w:uiPriority w:val="99"/>
    <w:rsid w:val="008A29C0"/>
    <w:pPr>
      <w:ind w:left="4252"/>
    </w:pPr>
  </w:style>
  <w:style w:type="character" w:customStyle="1" w:styleId="PodpisChar">
    <w:name w:val="Podpis Char"/>
    <w:basedOn w:val="Standardnpsmoodstavce"/>
    <w:link w:val="Podpis"/>
    <w:uiPriority w:val="99"/>
    <w:rsid w:val="008A29C0"/>
    <w:rPr>
      <w:rFonts w:ascii="Arial" w:eastAsia="Times New Roman" w:hAnsi="Arial" w:cs="Arial"/>
      <w:sz w:val="20"/>
      <w:lang w:eastAsia="ar-SA"/>
    </w:rPr>
  </w:style>
  <w:style w:type="paragraph" w:customStyle="1" w:styleId="Podpis-jmno">
    <w:name w:val="Podpis - jméno"/>
    <w:basedOn w:val="Podpis"/>
    <w:next w:val="Normln"/>
    <w:uiPriority w:val="99"/>
    <w:rsid w:val="008A29C0"/>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8A29C0"/>
    <w:pPr>
      <w:ind w:left="426" w:right="865"/>
    </w:pPr>
  </w:style>
  <w:style w:type="paragraph" w:customStyle="1" w:styleId="Zkladntextodsazen21">
    <w:name w:val="Základní text odsazený 21"/>
    <w:basedOn w:val="Normln"/>
    <w:uiPriority w:val="99"/>
    <w:rsid w:val="008A29C0"/>
    <w:pPr>
      <w:spacing w:after="120" w:line="480" w:lineRule="auto"/>
      <w:ind w:left="283"/>
    </w:pPr>
  </w:style>
  <w:style w:type="paragraph" w:customStyle="1" w:styleId="Zkladntextodsazen31">
    <w:name w:val="Základní text odsazený 31"/>
    <w:basedOn w:val="Normln"/>
    <w:rsid w:val="008A29C0"/>
    <w:pPr>
      <w:spacing w:after="120"/>
      <w:ind w:left="283"/>
    </w:pPr>
    <w:rPr>
      <w:sz w:val="16"/>
      <w:szCs w:val="16"/>
    </w:rPr>
  </w:style>
  <w:style w:type="paragraph" w:customStyle="1" w:styleId="Zkladntext0">
    <w:name w:val="Základní text["/>
    <w:basedOn w:val="Normln"/>
    <w:uiPriority w:val="99"/>
    <w:rsid w:val="008A29C0"/>
    <w:pPr>
      <w:widowControl w:val="0"/>
      <w:spacing w:after="160" w:line="360" w:lineRule="auto"/>
    </w:pPr>
    <w:rPr>
      <w:rFonts w:ascii="Times New Roman" w:hAnsi="Times New Roman"/>
    </w:rPr>
  </w:style>
  <w:style w:type="paragraph" w:customStyle="1" w:styleId="NormlnBlok">
    <w:name w:val="Normální+Blok"/>
    <w:basedOn w:val="Normln"/>
    <w:uiPriority w:val="99"/>
    <w:rsid w:val="008A29C0"/>
    <w:pPr>
      <w:jc w:val="both"/>
    </w:pPr>
    <w:rPr>
      <w:rFonts w:ascii="Times New Roman" w:hAnsi="Times New Roman"/>
      <w:sz w:val="24"/>
    </w:rPr>
  </w:style>
  <w:style w:type="paragraph" w:customStyle="1" w:styleId="Nadpis1petr">
    <w:name w:val="Nadpis 1 petr"/>
    <w:basedOn w:val="Nadpis1"/>
    <w:uiPriority w:val="99"/>
    <w:rsid w:val="008A29C0"/>
    <w:pPr>
      <w:numPr>
        <w:numId w:val="0"/>
      </w:numPr>
      <w:tabs>
        <w:tab w:val="num" w:pos="57"/>
      </w:tabs>
      <w:spacing w:before="0" w:after="0"/>
      <w:ind w:left="57" w:hanging="57"/>
    </w:pPr>
    <w:rPr>
      <w:caps/>
      <w:kern w:val="1"/>
      <w:sz w:val="24"/>
      <w:szCs w:val="22"/>
    </w:rPr>
  </w:style>
  <w:style w:type="paragraph" w:customStyle="1" w:styleId="Zkladntext-prvnodsazen1">
    <w:name w:val="Základní text - první odsazený1"/>
    <w:basedOn w:val="Zkladntext"/>
    <w:uiPriority w:val="99"/>
    <w:rsid w:val="008A29C0"/>
    <w:pPr>
      <w:spacing w:after="120"/>
      <w:ind w:firstLine="210"/>
    </w:pPr>
    <w:rPr>
      <w:color w:val="auto"/>
      <w:sz w:val="22"/>
    </w:rPr>
  </w:style>
  <w:style w:type="paragraph" w:styleId="Textbubliny">
    <w:name w:val="Balloon Text"/>
    <w:basedOn w:val="Normln"/>
    <w:link w:val="TextbublinyChar"/>
    <w:rsid w:val="008A29C0"/>
    <w:rPr>
      <w:rFonts w:ascii="Tahoma" w:hAnsi="Tahoma" w:cs="Tahoma"/>
      <w:sz w:val="16"/>
      <w:szCs w:val="16"/>
    </w:rPr>
  </w:style>
  <w:style w:type="character" w:customStyle="1" w:styleId="TextbublinyChar">
    <w:name w:val="Text bubliny Char"/>
    <w:basedOn w:val="Standardnpsmoodstavce"/>
    <w:link w:val="Textbubliny"/>
    <w:rsid w:val="008A29C0"/>
    <w:rPr>
      <w:rFonts w:ascii="Tahoma" w:eastAsia="Times New Roman" w:hAnsi="Tahoma" w:cs="Tahoma"/>
      <w:sz w:val="16"/>
      <w:szCs w:val="16"/>
      <w:lang w:eastAsia="ar-SA"/>
    </w:rPr>
  </w:style>
  <w:style w:type="paragraph" w:customStyle="1" w:styleId="Standard">
    <w:name w:val="Standard"/>
    <w:uiPriority w:val="99"/>
    <w:rsid w:val="008A29C0"/>
    <w:pPr>
      <w:widowControl w:val="0"/>
      <w:suppressAutoHyphens/>
      <w:spacing w:after="0" w:line="240" w:lineRule="auto"/>
      <w:textAlignment w:val="baseline"/>
    </w:pPr>
    <w:rPr>
      <w:rFonts w:ascii="Times New Roman" w:eastAsia="Arial" w:hAnsi="Times New Roman" w:cs="Times New Roman"/>
      <w:kern w:val="1"/>
      <w:sz w:val="24"/>
      <w:szCs w:val="20"/>
      <w:lang w:eastAsia="ar-SA"/>
    </w:rPr>
  </w:style>
  <w:style w:type="paragraph" w:customStyle="1" w:styleId="textzpravyCharChar">
    <w:name w:val="text zpravy Char Char"/>
    <w:basedOn w:val="Normln"/>
    <w:rsid w:val="008A29C0"/>
    <w:pPr>
      <w:spacing w:line="240" w:lineRule="exact"/>
      <w:jc w:val="both"/>
    </w:pPr>
    <w:rPr>
      <w:rFonts w:cs="Times New Roman"/>
    </w:rPr>
  </w:style>
  <w:style w:type="paragraph" w:customStyle="1" w:styleId="TPOPodnadpis">
    <w:name w:val="TPO Podnadpis"/>
    <w:basedOn w:val="Normln"/>
    <w:next w:val="TPOOdstavec"/>
    <w:uiPriority w:val="99"/>
    <w:rsid w:val="008A29C0"/>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8A29C0"/>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rsid w:val="008A29C0"/>
    <w:pPr>
      <w:ind w:left="708"/>
    </w:pPr>
  </w:style>
  <w:style w:type="paragraph" w:customStyle="1" w:styleId="Studie">
    <w:name w:val="Studie"/>
    <w:basedOn w:val="Zkladntext"/>
    <w:uiPriority w:val="99"/>
    <w:rsid w:val="008A29C0"/>
    <w:pPr>
      <w:tabs>
        <w:tab w:val="left" w:pos="567"/>
      </w:tabs>
      <w:spacing w:before="120" w:after="120"/>
    </w:pPr>
    <w:rPr>
      <w:color w:val="auto"/>
      <w:sz w:val="22"/>
      <w:szCs w:val="24"/>
    </w:rPr>
  </w:style>
  <w:style w:type="paragraph" w:customStyle="1" w:styleId="Normln1">
    <w:name w:val="Normální1"/>
    <w:basedOn w:val="Normln"/>
    <w:uiPriority w:val="99"/>
    <w:rsid w:val="008A29C0"/>
    <w:pPr>
      <w:widowControl w:val="0"/>
    </w:pPr>
    <w:rPr>
      <w:rFonts w:ascii="Times New Roman" w:hAnsi="Times New Roman" w:cs="Times New Roman"/>
      <w:szCs w:val="20"/>
    </w:rPr>
  </w:style>
  <w:style w:type="paragraph" w:customStyle="1" w:styleId="textzpravy">
    <w:name w:val="text zpravy"/>
    <w:basedOn w:val="Normln"/>
    <w:rsid w:val="008A29C0"/>
    <w:pPr>
      <w:spacing w:line="240" w:lineRule="exact"/>
      <w:jc w:val="both"/>
    </w:pPr>
    <w:rPr>
      <w:rFonts w:cs="Times New Roman"/>
      <w:sz w:val="24"/>
    </w:rPr>
  </w:style>
  <w:style w:type="paragraph" w:customStyle="1" w:styleId="Odka">
    <w:name w:val="Oádka"/>
    <w:uiPriority w:val="99"/>
    <w:rsid w:val="008A29C0"/>
    <w:pPr>
      <w:suppressAutoHyphens/>
      <w:spacing w:after="0" w:line="240" w:lineRule="auto"/>
    </w:pPr>
    <w:rPr>
      <w:rFonts w:ascii="Times New Roman" w:eastAsia="Arial" w:hAnsi="Times New Roman" w:cs="Times New Roman"/>
      <w:color w:val="000000"/>
      <w:sz w:val="24"/>
      <w:szCs w:val="20"/>
      <w:lang w:eastAsia="ar-SA"/>
    </w:rPr>
  </w:style>
  <w:style w:type="paragraph" w:customStyle="1" w:styleId="Prosttext1">
    <w:name w:val="Prostý text1"/>
    <w:basedOn w:val="Normln"/>
    <w:uiPriority w:val="99"/>
    <w:rsid w:val="008A29C0"/>
    <w:rPr>
      <w:rFonts w:ascii="Courier New" w:hAnsi="Courier New" w:cs="Times New Roman"/>
      <w:color w:val="008000"/>
      <w:szCs w:val="20"/>
    </w:rPr>
  </w:style>
  <w:style w:type="paragraph" w:customStyle="1" w:styleId="podpis-jmno0">
    <w:name w:val="podpis-jmno"/>
    <w:basedOn w:val="Normln"/>
    <w:rsid w:val="008A29C0"/>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8A29C0"/>
    <w:pPr>
      <w:spacing w:line="240" w:lineRule="atLeast"/>
      <w:jc w:val="both"/>
    </w:pPr>
    <w:rPr>
      <w:rFonts w:eastAsia="Calibri"/>
      <w:szCs w:val="20"/>
    </w:rPr>
  </w:style>
  <w:style w:type="paragraph" w:customStyle="1" w:styleId="styltextzpravycharcharpodtren1">
    <w:name w:val="styltextzpravycharcharpodtren1"/>
    <w:basedOn w:val="Normln"/>
    <w:rsid w:val="008A29C0"/>
    <w:pPr>
      <w:spacing w:line="240" w:lineRule="atLeast"/>
      <w:jc w:val="both"/>
    </w:pPr>
    <w:rPr>
      <w:rFonts w:eastAsia="Calibri"/>
      <w:b/>
      <w:bCs/>
      <w:szCs w:val="20"/>
      <w:u w:val="single"/>
    </w:rPr>
  </w:style>
  <w:style w:type="paragraph" w:customStyle="1" w:styleId="Obsahtabulky">
    <w:name w:val="Obsah tabulky"/>
    <w:basedOn w:val="Normln"/>
    <w:uiPriority w:val="99"/>
    <w:rsid w:val="008A29C0"/>
    <w:pPr>
      <w:suppressLineNumbers/>
    </w:pPr>
  </w:style>
  <w:style w:type="paragraph" w:customStyle="1" w:styleId="Nadpistabulky">
    <w:name w:val="Nadpis tabulky"/>
    <w:basedOn w:val="Obsahtabulky"/>
    <w:uiPriority w:val="99"/>
    <w:rsid w:val="008A29C0"/>
    <w:pPr>
      <w:jc w:val="center"/>
    </w:pPr>
    <w:rPr>
      <w:b/>
      <w:bCs/>
    </w:rPr>
  </w:style>
  <w:style w:type="paragraph" w:styleId="Obsah3">
    <w:name w:val="toc 3"/>
    <w:basedOn w:val="Rejstk"/>
    <w:uiPriority w:val="39"/>
    <w:qFormat/>
    <w:rsid w:val="00CF47CF"/>
    <w:pPr>
      <w:suppressAutoHyphens w:val="0"/>
      <w:spacing w:before="20"/>
      <w:ind w:left="624" w:hanging="397"/>
    </w:pPr>
    <w:rPr>
      <w:rFonts w:cs="Arial"/>
      <w:szCs w:val="20"/>
    </w:rPr>
  </w:style>
  <w:style w:type="paragraph" w:styleId="Obsah4">
    <w:name w:val="toc 4"/>
    <w:basedOn w:val="Rejstk"/>
    <w:uiPriority w:val="39"/>
    <w:rsid w:val="008A29C0"/>
    <w:pPr>
      <w:suppressLineNumbers w:val="0"/>
      <w:ind w:left="660"/>
    </w:pPr>
    <w:rPr>
      <w:rFonts w:ascii="Calibri" w:hAnsi="Calibri" w:cs="Arial"/>
      <w:szCs w:val="20"/>
    </w:rPr>
  </w:style>
  <w:style w:type="paragraph" w:styleId="Obsah5">
    <w:name w:val="toc 5"/>
    <w:basedOn w:val="Rejstk"/>
    <w:uiPriority w:val="39"/>
    <w:rsid w:val="008A29C0"/>
    <w:pPr>
      <w:suppressLineNumbers w:val="0"/>
      <w:ind w:left="880"/>
    </w:pPr>
    <w:rPr>
      <w:rFonts w:ascii="Calibri" w:hAnsi="Calibri" w:cs="Arial"/>
      <w:szCs w:val="20"/>
    </w:rPr>
  </w:style>
  <w:style w:type="paragraph" w:styleId="Obsah6">
    <w:name w:val="toc 6"/>
    <w:basedOn w:val="Rejstk"/>
    <w:uiPriority w:val="39"/>
    <w:rsid w:val="008A29C0"/>
    <w:pPr>
      <w:suppressLineNumbers w:val="0"/>
      <w:ind w:left="1100"/>
    </w:pPr>
    <w:rPr>
      <w:rFonts w:ascii="Calibri" w:hAnsi="Calibri" w:cs="Arial"/>
      <w:szCs w:val="20"/>
    </w:rPr>
  </w:style>
  <w:style w:type="paragraph" w:styleId="Obsah7">
    <w:name w:val="toc 7"/>
    <w:basedOn w:val="Rejstk"/>
    <w:uiPriority w:val="39"/>
    <w:rsid w:val="008A29C0"/>
    <w:pPr>
      <w:suppressLineNumbers w:val="0"/>
      <w:ind w:left="1320"/>
    </w:pPr>
    <w:rPr>
      <w:rFonts w:ascii="Calibri" w:hAnsi="Calibri" w:cs="Arial"/>
      <w:szCs w:val="20"/>
    </w:rPr>
  </w:style>
  <w:style w:type="paragraph" w:styleId="Obsah8">
    <w:name w:val="toc 8"/>
    <w:basedOn w:val="Rejstk"/>
    <w:uiPriority w:val="39"/>
    <w:rsid w:val="008A29C0"/>
    <w:pPr>
      <w:suppressLineNumbers w:val="0"/>
      <w:ind w:left="1540"/>
    </w:pPr>
    <w:rPr>
      <w:rFonts w:ascii="Calibri" w:hAnsi="Calibri" w:cs="Arial"/>
      <w:szCs w:val="20"/>
    </w:rPr>
  </w:style>
  <w:style w:type="paragraph" w:styleId="Obsah9">
    <w:name w:val="toc 9"/>
    <w:basedOn w:val="Rejstk"/>
    <w:uiPriority w:val="39"/>
    <w:rsid w:val="008A29C0"/>
    <w:pPr>
      <w:suppressLineNumbers w:val="0"/>
      <w:ind w:left="1760"/>
    </w:pPr>
    <w:rPr>
      <w:rFonts w:ascii="Calibri" w:hAnsi="Calibri" w:cs="Arial"/>
      <w:szCs w:val="20"/>
    </w:rPr>
  </w:style>
  <w:style w:type="paragraph" w:customStyle="1" w:styleId="Obsah10">
    <w:name w:val="Obsah 10"/>
    <w:basedOn w:val="Rejstk"/>
    <w:uiPriority w:val="99"/>
    <w:rsid w:val="008A29C0"/>
    <w:pPr>
      <w:tabs>
        <w:tab w:val="right" w:leader="dot" w:pos="9637"/>
      </w:tabs>
      <w:ind w:left="2547"/>
    </w:pPr>
  </w:style>
  <w:style w:type="paragraph" w:styleId="Zkladntext3">
    <w:name w:val="Body Text 3"/>
    <w:basedOn w:val="Normln"/>
    <w:link w:val="Zkladntext3Char"/>
    <w:rsid w:val="008A29C0"/>
    <w:pPr>
      <w:suppressAutoHyphens w:val="0"/>
      <w:spacing w:after="120"/>
    </w:pPr>
    <w:rPr>
      <w:rFonts w:cs="Times New Roman"/>
      <w:sz w:val="16"/>
      <w:szCs w:val="16"/>
    </w:rPr>
  </w:style>
  <w:style w:type="character" w:customStyle="1" w:styleId="Zkladntext3Char">
    <w:name w:val="Základní text 3 Char"/>
    <w:basedOn w:val="Standardnpsmoodstavce"/>
    <w:link w:val="Zkladntext3"/>
    <w:rsid w:val="008A29C0"/>
    <w:rPr>
      <w:rFonts w:ascii="Arial" w:eastAsia="Times New Roman" w:hAnsi="Arial" w:cs="Times New Roman"/>
      <w:sz w:val="16"/>
      <w:szCs w:val="16"/>
      <w:lang w:eastAsia="ar-SA"/>
    </w:rPr>
  </w:style>
  <w:style w:type="character" w:styleId="Siln">
    <w:name w:val="Strong"/>
    <w:qFormat/>
    <w:rsid w:val="008A29C0"/>
    <w:rPr>
      <w:b/>
      <w:bCs/>
    </w:rPr>
  </w:style>
  <w:style w:type="paragraph" w:styleId="Nzev">
    <w:name w:val="Title"/>
    <w:aliases w:val="Kapitola_3"/>
    <w:basedOn w:val="Normln"/>
    <w:next w:val="Normln"/>
    <w:link w:val="NzevChar"/>
    <w:qFormat/>
    <w:rsid w:val="008A29C0"/>
    <w:pPr>
      <w:keepNext/>
      <w:numPr>
        <w:numId w:val="7"/>
      </w:numPr>
      <w:spacing w:before="240" w:after="120"/>
      <w:jc w:val="both"/>
      <w:outlineLvl w:val="2"/>
    </w:pPr>
    <w:rPr>
      <w:b/>
    </w:rPr>
  </w:style>
  <w:style w:type="character" w:customStyle="1" w:styleId="NzevChar">
    <w:name w:val="Název Char"/>
    <w:aliases w:val="Kapitola_3 Char"/>
    <w:basedOn w:val="Standardnpsmoodstavce"/>
    <w:link w:val="Nzev"/>
    <w:qFormat/>
    <w:rsid w:val="008A29C0"/>
    <w:rPr>
      <w:rFonts w:ascii="Arial" w:eastAsia="Times New Roman" w:hAnsi="Arial" w:cs="Arial"/>
      <w:b/>
      <w:sz w:val="20"/>
      <w:lang w:eastAsia="ar-SA"/>
    </w:rPr>
  </w:style>
  <w:style w:type="paragraph" w:styleId="Zkladntext2">
    <w:name w:val="Body Text 2"/>
    <w:basedOn w:val="Normln"/>
    <w:link w:val="Zkladntext2Char"/>
    <w:rsid w:val="008A29C0"/>
    <w:pPr>
      <w:suppressAutoHyphens w:val="0"/>
      <w:spacing w:after="120" w:line="480" w:lineRule="auto"/>
    </w:pPr>
    <w:rPr>
      <w:rFonts w:cs="Times New Roman"/>
    </w:rPr>
  </w:style>
  <w:style w:type="character" w:customStyle="1" w:styleId="Zkladntext2Char">
    <w:name w:val="Základní text 2 Char"/>
    <w:basedOn w:val="Standardnpsmoodstavce"/>
    <w:link w:val="Zkladntext2"/>
    <w:rsid w:val="008A29C0"/>
    <w:rPr>
      <w:rFonts w:ascii="Arial" w:eastAsia="Times New Roman" w:hAnsi="Arial" w:cs="Times New Roman"/>
      <w:sz w:val="20"/>
      <w:lang w:eastAsia="ar-SA"/>
    </w:rPr>
  </w:style>
  <w:style w:type="paragraph" w:styleId="Nadpisobsahu">
    <w:name w:val="TOC Heading"/>
    <w:basedOn w:val="Nadpis1"/>
    <w:next w:val="Normln"/>
    <w:uiPriority w:val="39"/>
    <w:unhideWhenUsed/>
    <w:qFormat/>
    <w:rsid w:val="008A29C0"/>
    <w:pPr>
      <w:numPr>
        <w:numId w:val="0"/>
      </w:numPr>
      <w:spacing w:after="0" w:line="276" w:lineRule="auto"/>
      <w:outlineLvl w:val="9"/>
    </w:pPr>
    <w:rPr>
      <w:rFonts w:ascii="Cambria" w:eastAsia="Times New Roman" w:hAnsi="Cambria" w:cs="Times New Roman"/>
      <w:color w:val="365F91"/>
      <w:kern w:val="0"/>
      <w:sz w:val="28"/>
      <w:szCs w:val="28"/>
      <w:lang w:eastAsia="en-US"/>
    </w:rPr>
  </w:style>
  <w:style w:type="paragraph" w:styleId="Podnadpis">
    <w:name w:val="Subtitle"/>
    <w:aliases w:val="Kapitola_1"/>
    <w:basedOn w:val="Nadpis1"/>
    <w:next w:val="Normln"/>
    <w:link w:val="PodnadpisChar"/>
    <w:qFormat/>
    <w:rsid w:val="008A29C0"/>
  </w:style>
  <w:style w:type="character" w:customStyle="1" w:styleId="PodnadpisChar">
    <w:name w:val="Podnadpis Char"/>
    <w:aliases w:val="Kapitola_1 Char"/>
    <w:basedOn w:val="Standardnpsmoodstavce"/>
    <w:link w:val="Podnadpis"/>
    <w:rsid w:val="008A29C0"/>
    <w:rPr>
      <w:rFonts w:ascii="Arial" w:eastAsia="Lucida Sans Unicode" w:hAnsi="Arial" w:cs="Tahoma"/>
      <w:b/>
      <w:bCs/>
      <w:kern w:val="32"/>
      <w:sz w:val="32"/>
      <w:szCs w:val="32"/>
      <w:lang w:eastAsia="ar-SA"/>
    </w:rPr>
  </w:style>
  <w:style w:type="paragraph" w:styleId="Normlnweb">
    <w:name w:val="Normal (Web)"/>
    <w:basedOn w:val="Normln"/>
    <w:unhideWhenUsed/>
    <w:rsid w:val="008A29C0"/>
    <w:pPr>
      <w:suppressAutoHyphens w:val="0"/>
      <w:spacing w:before="100" w:beforeAutospacing="1" w:after="100" w:afterAutospacing="1"/>
    </w:pPr>
    <w:rPr>
      <w:rFonts w:ascii="Times New Roman" w:hAnsi="Times New Roman" w:cs="Times New Roman"/>
      <w:sz w:val="24"/>
      <w:szCs w:val="24"/>
      <w:lang w:eastAsia="cs-CZ"/>
    </w:rPr>
  </w:style>
  <w:style w:type="table" w:styleId="Mkatabulky">
    <w:name w:val="Table Grid"/>
    <w:basedOn w:val="Normlntabulka"/>
    <w:rsid w:val="008A29C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rsid w:val="008A29C0"/>
    <w:rPr>
      <w:i/>
      <w:iCs/>
    </w:rPr>
  </w:style>
  <w:style w:type="paragraph" w:customStyle="1" w:styleId="Neslovannadpis">
    <w:name w:val="Nečíslovaný nadpis"/>
    <w:basedOn w:val="Normln"/>
    <w:rsid w:val="008A29C0"/>
    <w:pPr>
      <w:suppressAutoHyphens w:val="0"/>
      <w:spacing w:before="40" w:after="40"/>
      <w:ind w:firstLine="340"/>
    </w:pPr>
    <w:rPr>
      <w:rFonts w:cs="Times New Roman"/>
      <w:b/>
      <w:bCs/>
      <w:i/>
      <w:sz w:val="24"/>
      <w:szCs w:val="24"/>
      <w:lang w:eastAsia="cs-CZ"/>
    </w:rPr>
  </w:style>
  <w:style w:type="character" w:customStyle="1" w:styleId="CharChar1">
    <w:name w:val="Char Char1"/>
    <w:uiPriority w:val="99"/>
    <w:rsid w:val="008A29C0"/>
    <w:rPr>
      <w:rFonts w:ascii="Arial" w:hAnsi="Arial"/>
      <w:sz w:val="22"/>
      <w:lang w:val="cs-CZ" w:eastAsia="ar-SA" w:bidi="ar-SA"/>
    </w:rPr>
  </w:style>
  <w:style w:type="character" w:customStyle="1" w:styleId="CharChar">
    <w:name w:val="Char Char"/>
    <w:uiPriority w:val="99"/>
    <w:rsid w:val="008A29C0"/>
    <w:rPr>
      <w:rFonts w:ascii="Courier New" w:hAnsi="Courier New" w:cs="Times New Roman"/>
      <w:color w:val="008000"/>
    </w:rPr>
  </w:style>
  <w:style w:type="paragraph" w:customStyle="1" w:styleId="Zkladntext33">
    <w:name w:val="Základní text 33"/>
    <w:basedOn w:val="Normln"/>
    <w:rsid w:val="008A29C0"/>
    <w:pPr>
      <w:overflowPunct w:val="0"/>
      <w:autoSpaceDE w:val="0"/>
      <w:spacing w:line="360" w:lineRule="auto"/>
      <w:jc w:val="both"/>
      <w:textAlignment w:val="baseline"/>
    </w:pPr>
    <w:rPr>
      <w:sz w:val="24"/>
    </w:rPr>
  </w:style>
  <w:style w:type="paragraph" w:customStyle="1" w:styleId="Normln2">
    <w:name w:val="Normální2"/>
    <w:basedOn w:val="Normln"/>
    <w:rsid w:val="008A29C0"/>
    <w:pPr>
      <w:widowControl w:val="0"/>
    </w:pPr>
    <w:rPr>
      <w:rFonts w:ascii="Times New Roman" w:hAnsi="Times New Roman" w:cs="Times New Roman"/>
      <w:szCs w:val="20"/>
    </w:rPr>
  </w:style>
  <w:style w:type="paragraph" w:customStyle="1" w:styleId="Zkladntext23">
    <w:name w:val="Základní text 23"/>
    <w:basedOn w:val="Normln"/>
    <w:rsid w:val="008A29C0"/>
    <w:pPr>
      <w:jc w:val="both"/>
    </w:pPr>
    <w:rPr>
      <w:rFonts w:ascii="Times New Roman" w:hAnsi="Times New Roman" w:cs="Times New Roman"/>
      <w:sz w:val="24"/>
      <w:szCs w:val="20"/>
    </w:rPr>
  </w:style>
  <w:style w:type="paragraph" w:customStyle="1" w:styleId="Default">
    <w:name w:val="Default"/>
    <w:rsid w:val="008A29C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echUdaje">
    <w:name w:val="TechUdaje"/>
    <w:basedOn w:val="Normln"/>
    <w:rsid w:val="008A29C0"/>
    <w:pPr>
      <w:suppressAutoHyphens w:val="0"/>
      <w:ind w:left="709"/>
    </w:pPr>
    <w:rPr>
      <w:rFonts w:ascii="Times New Roman" w:eastAsiaTheme="minorHAnsi" w:hAnsi="Times New Roman" w:cs="Times New Roman"/>
      <w:szCs w:val="20"/>
      <w:lang w:eastAsia="cs-CZ"/>
    </w:rPr>
  </w:style>
  <w:style w:type="character" w:customStyle="1" w:styleId="Kapitola2">
    <w:name w:val="Kapitola_2"/>
    <w:rsid w:val="008A29C0"/>
    <w:rPr>
      <w:b/>
      <w:bCs/>
      <w:iCs/>
      <w:sz w:val="24"/>
      <w:szCs w:val="24"/>
    </w:rPr>
  </w:style>
  <w:style w:type="paragraph" w:customStyle="1" w:styleId="Zkladntext311">
    <w:name w:val="Základní text 311"/>
    <w:basedOn w:val="Normln"/>
    <w:uiPriority w:val="99"/>
    <w:rsid w:val="008A29C0"/>
    <w:pPr>
      <w:tabs>
        <w:tab w:val="left" w:pos="851"/>
      </w:tabs>
      <w:ind w:firstLine="567"/>
      <w:jc w:val="both"/>
    </w:pPr>
    <w:rPr>
      <w:rFonts w:cs="Times New Roman"/>
      <w:sz w:val="24"/>
      <w:szCs w:val="20"/>
    </w:rPr>
  </w:style>
  <w:style w:type="paragraph" w:customStyle="1" w:styleId="nadpis40">
    <w:name w:val="nadpis 4"/>
    <w:basedOn w:val="Nadpis4"/>
    <w:next w:val="textzpravyCharChar"/>
    <w:link w:val="nadpis4Char0"/>
    <w:uiPriority w:val="99"/>
    <w:rsid w:val="008A29C0"/>
    <w:pPr>
      <w:numPr>
        <w:ilvl w:val="3"/>
      </w:numPr>
      <w:tabs>
        <w:tab w:val="left" w:pos="964"/>
        <w:tab w:val="num" w:pos="1764"/>
      </w:tabs>
      <w:suppressAutoHyphens w:val="0"/>
      <w:spacing w:before="120"/>
      <w:ind w:left="1764" w:hanging="864"/>
    </w:pPr>
    <w:rPr>
      <w:rFonts w:ascii="Arial" w:hAnsi="Arial"/>
      <w:b w:val="0"/>
      <w:bCs w:val="0"/>
      <w:caps/>
      <w:spacing w:val="40"/>
      <w:sz w:val="18"/>
      <w:szCs w:val="18"/>
    </w:rPr>
  </w:style>
  <w:style w:type="character" w:customStyle="1" w:styleId="nadpis4Char0">
    <w:name w:val="nadpis 4 Char"/>
    <w:link w:val="nadpis40"/>
    <w:uiPriority w:val="99"/>
    <w:rsid w:val="008A29C0"/>
    <w:rPr>
      <w:rFonts w:ascii="Arial" w:eastAsia="Times New Roman" w:hAnsi="Arial" w:cs="Times New Roman"/>
      <w:caps/>
      <w:spacing w:val="40"/>
      <w:sz w:val="18"/>
      <w:szCs w:val="18"/>
      <w:lang w:eastAsia="ar-SA"/>
    </w:rPr>
  </w:style>
  <w:style w:type="character" w:styleId="Znakapoznpodarou">
    <w:name w:val="footnote reference"/>
    <w:uiPriority w:val="99"/>
    <w:rsid w:val="008A29C0"/>
    <w:rPr>
      <w:vertAlign w:val="superscript"/>
    </w:rPr>
  </w:style>
  <w:style w:type="paragraph" w:styleId="Textvbloku">
    <w:name w:val="Block Text"/>
    <w:basedOn w:val="Normln"/>
    <w:rsid w:val="008A29C0"/>
    <w:pPr>
      <w:suppressAutoHyphens w:val="0"/>
      <w:ind w:left="1701" w:right="798" w:hanging="567"/>
    </w:pPr>
    <w:rPr>
      <w:rFonts w:cs="Times New Roman"/>
      <w:szCs w:val="20"/>
      <w:lang w:eastAsia="cs-CZ"/>
    </w:rPr>
  </w:style>
  <w:style w:type="paragraph" w:customStyle="1" w:styleId="Nadpiszkladn">
    <w:name w:val="Nadpis základní"/>
    <w:basedOn w:val="Zkladntext"/>
    <w:next w:val="Zkladntext"/>
    <w:rsid w:val="008A29C0"/>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8A29C0"/>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qFormat/>
    <w:rsid w:val="008A29C0"/>
    <w:rPr>
      <w:rFonts w:eastAsia="Times New Roman" w:cs="Arial"/>
      <w:iCs/>
      <w:kern w:val="0"/>
      <w:szCs w:val="24"/>
    </w:rPr>
  </w:style>
  <w:style w:type="character" w:styleId="Zdraznnjemn">
    <w:name w:val="Subtle Emphasis"/>
    <w:uiPriority w:val="19"/>
    <w:rsid w:val="008A29C0"/>
    <w:rPr>
      <w:color w:val="FF0000"/>
      <w:sz w:val="32"/>
      <w:szCs w:val="32"/>
    </w:rPr>
  </w:style>
  <w:style w:type="paragraph" w:customStyle="1" w:styleId="StyltextzpravyCharCharArialMT">
    <w:name w:val="Styl text zpravy Char Char + ArialMT"/>
    <w:basedOn w:val="Normln"/>
    <w:rsid w:val="008A29C0"/>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nhideWhenUsed/>
    <w:rsid w:val="008A29C0"/>
    <w:pPr>
      <w:spacing w:after="120" w:line="480" w:lineRule="auto"/>
      <w:ind w:left="283"/>
    </w:pPr>
  </w:style>
  <w:style w:type="character" w:customStyle="1" w:styleId="Zkladntextodsazen2Char">
    <w:name w:val="Základní text odsazený 2 Char"/>
    <w:basedOn w:val="Standardnpsmoodstavce"/>
    <w:link w:val="Zkladntextodsazen2"/>
    <w:rsid w:val="008A29C0"/>
    <w:rPr>
      <w:rFonts w:ascii="Arial" w:eastAsia="Times New Roman" w:hAnsi="Arial" w:cs="Arial"/>
      <w:sz w:val="20"/>
      <w:lang w:eastAsia="ar-SA"/>
    </w:rPr>
  </w:style>
  <w:style w:type="paragraph" w:customStyle="1" w:styleId="Normln12t">
    <w:name w:val="Normální 12 t"/>
    <w:basedOn w:val="Normln"/>
    <w:rsid w:val="008A29C0"/>
    <w:pPr>
      <w:widowControl w:val="0"/>
      <w:suppressAutoHyphens w:val="0"/>
      <w:spacing w:before="60" w:after="60"/>
    </w:pPr>
    <w:rPr>
      <w:rFonts w:cs="Times New Roman"/>
      <w:b/>
      <w:sz w:val="24"/>
      <w:szCs w:val="24"/>
      <w:lang w:eastAsia="cs-CZ"/>
    </w:rPr>
  </w:style>
  <w:style w:type="paragraph" w:customStyle="1" w:styleId="Textnormy">
    <w:name w:val="Text normy"/>
    <w:rsid w:val="008A29C0"/>
    <w:pPr>
      <w:spacing w:after="120" w:line="240" w:lineRule="auto"/>
      <w:jc w:val="both"/>
    </w:pPr>
    <w:rPr>
      <w:rFonts w:ascii="Arial" w:eastAsia="Times New Roman" w:hAnsi="Arial" w:cs="Times New Roman"/>
      <w:sz w:val="20"/>
      <w:szCs w:val="20"/>
      <w:lang w:eastAsia="cs-CZ"/>
    </w:rPr>
  </w:style>
  <w:style w:type="character" w:styleId="Sledovanodkaz">
    <w:name w:val="FollowedHyperlink"/>
    <w:basedOn w:val="Standardnpsmoodstavce"/>
    <w:unhideWhenUsed/>
    <w:rsid w:val="008A29C0"/>
    <w:rPr>
      <w:color w:val="800080"/>
      <w:u w:val="single"/>
    </w:rPr>
  </w:style>
  <w:style w:type="paragraph" w:customStyle="1" w:styleId="Odstavceods">
    <w:name w:val="Odstavce ods"/>
    <w:basedOn w:val="Normln"/>
    <w:link w:val="OdstavceodsChar"/>
    <w:rsid w:val="008A29C0"/>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8A29C0"/>
    <w:rPr>
      <w:rFonts w:ascii="Palatino Linotype" w:eastAsia="Times New Roman" w:hAnsi="Palatino Linotype" w:cs="Times New Roman"/>
      <w:sz w:val="20"/>
      <w:lang w:eastAsia="cs-CZ"/>
    </w:rPr>
  </w:style>
  <w:style w:type="paragraph" w:styleId="Prosttext">
    <w:name w:val="Plain Text"/>
    <w:basedOn w:val="Normln"/>
    <w:link w:val="ProsttextChar"/>
    <w:uiPriority w:val="99"/>
    <w:unhideWhenUsed/>
    <w:rsid w:val="008A29C0"/>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8A29C0"/>
    <w:rPr>
      <w:rFonts w:ascii="Consolas" w:hAnsi="Consolas"/>
      <w:sz w:val="21"/>
      <w:szCs w:val="21"/>
    </w:rPr>
  </w:style>
  <w:style w:type="paragraph" w:styleId="Normlnodsazen">
    <w:name w:val="Normal Indent"/>
    <w:aliases w:val="Char Char Char"/>
    <w:basedOn w:val="Normln"/>
    <w:link w:val="NormlnodsazenChar"/>
    <w:autoRedefine/>
    <w:rsid w:val="008A29C0"/>
    <w:pPr>
      <w:suppressAutoHyphens w:val="0"/>
      <w:spacing w:before="160" w:line="360" w:lineRule="auto"/>
      <w:ind w:left="709"/>
      <w:jc w:val="both"/>
    </w:pPr>
    <w:rPr>
      <w:rFonts w:cs="Times New Roman"/>
      <w:szCs w:val="20"/>
    </w:rPr>
  </w:style>
  <w:style w:type="character" w:customStyle="1" w:styleId="NormlnodsazenChar">
    <w:name w:val="Normální odsazený Char"/>
    <w:aliases w:val="Char Char Char Char"/>
    <w:link w:val="Normlnodsazen"/>
    <w:rsid w:val="008A29C0"/>
    <w:rPr>
      <w:rFonts w:ascii="Arial" w:eastAsia="Times New Roman" w:hAnsi="Arial" w:cs="Times New Roman"/>
      <w:sz w:val="20"/>
      <w:szCs w:val="20"/>
      <w:lang w:eastAsia="ar-SA"/>
    </w:rPr>
  </w:style>
  <w:style w:type="paragraph" w:customStyle="1" w:styleId="Odsavec">
    <w:name w:val="Odsavec"/>
    <w:basedOn w:val="Normln"/>
    <w:rsid w:val="008A29C0"/>
    <w:pPr>
      <w:suppressAutoHyphens w:val="0"/>
      <w:spacing w:before="120" w:after="120"/>
      <w:ind w:firstLine="284"/>
      <w:jc w:val="both"/>
    </w:pPr>
    <w:rPr>
      <w:rFonts w:cs="Times New Roman"/>
      <w:szCs w:val="20"/>
      <w:lang w:eastAsia="cs-CZ"/>
    </w:rPr>
  </w:style>
  <w:style w:type="paragraph" w:customStyle="1" w:styleId="NormlnZarovnatdobloku">
    <w:name w:val="Normální + Zarovnat do bloku"/>
    <w:basedOn w:val="Odsavec"/>
    <w:rsid w:val="008A29C0"/>
    <w:pPr>
      <w:ind w:firstLine="0"/>
    </w:pPr>
  </w:style>
  <w:style w:type="paragraph" w:customStyle="1" w:styleId="B21">
    <w:name w:val="B.2.1"/>
    <w:basedOn w:val="Normln"/>
    <w:link w:val="B21Char"/>
    <w:qFormat/>
    <w:rsid w:val="004C33C7"/>
    <w:pPr>
      <w:keepNext/>
      <w:numPr>
        <w:ilvl w:val="1"/>
        <w:numId w:val="8"/>
      </w:numPr>
      <w:spacing w:before="240" w:after="120"/>
      <w:outlineLvl w:val="1"/>
    </w:pPr>
    <w:rPr>
      <w:b/>
      <w:sz w:val="24"/>
    </w:rPr>
  </w:style>
  <w:style w:type="numbering" w:customStyle="1" w:styleId="Bezseznamu1">
    <w:name w:val="Bez seznamu1"/>
    <w:next w:val="Bezseznamu"/>
    <w:uiPriority w:val="99"/>
    <w:semiHidden/>
    <w:unhideWhenUsed/>
    <w:rsid w:val="00A816AC"/>
  </w:style>
  <w:style w:type="character" w:customStyle="1" w:styleId="B21Char">
    <w:name w:val="B.2.1 Char"/>
    <w:basedOn w:val="Standardnpsmoodstavce"/>
    <w:link w:val="B21"/>
    <w:rsid w:val="004C33C7"/>
    <w:rPr>
      <w:rFonts w:ascii="Arial" w:eastAsia="Times New Roman" w:hAnsi="Arial" w:cs="Arial"/>
      <w:b/>
      <w:sz w:val="24"/>
      <w:lang w:eastAsia="ar-SA"/>
    </w:rPr>
  </w:style>
  <w:style w:type="paragraph" w:styleId="Rozloendokumentu">
    <w:name w:val="Document Map"/>
    <w:basedOn w:val="Normln"/>
    <w:link w:val="RozloendokumentuChar"/>
    <w:semiHidden/>
    <w:rsid w:val="00A816AC"/>
    <w:pPr>
      <w:shd w:val="clear" w:color="auto" w:fill="000080"/>
      <w:suppressAutoHyphens w:val="0"/>
      <w:spacing w:line="360" w:lineRule="auto"/>
      <w:ind w:left="1134"/>
      <w:jc w:val="both"/>
      <w:outlineLvl w:val="1"/>
    </w:pPr>
    <w:rPr>
      <w:rFonts w:ascii="Tahoma" w:hAnsi="Tahoma" w:cs="Tms Rmn"/>
      <w:bCs/>
      <w:iCs/>
      <w:szCs w:val="20"/>
      <w:lang w:eastAsia="cs-CZ"/>
    </w:rPr>
  </w:style>
  <w:style w:type="character" w:customStyle="1" w:styleId="RozloendokumentuChar">
    <w:name w:val="Rozložení dokumentu Char"/>
    <w:basedOn w:val="Standardnpsmoodstavce"/>
    <w:link w:val="Rozloendokumentu"/>
    <w:semiHidden/>
    <w:rsid w:val="00A816AC"/>
    <w:rPr>
      <w:rFonts w:ascii="Tahoma" w:eastAsia="Times New Roman" w:hAnsi="Tahoma" w:cs="Tms Rmn"/>
      <w:bCs/>
      <w:iCs/>
      <w:sz w:val="20"/>
      <w:szCs w:val="20"/>
      <w:shd w:val="clear" w:color="auto" w:fill="000080"/>
      <w:lang w:eastAsia="cs-CZ"/>
    </w:rPr>
  </w:style>
  <w:style w:type="paragraph" w:customStyle="1" w:styleId="normalCMC">
    <w:name w:val="normal CMC"/>
    <w:basedOn w:val="Normln"/>
    <w:autoRedefine/>
    <w:rsid w:val="00A816AC"/>
    <w:pPr>
      <w:tabs>
        <w:tab w:val="left" w:pos="540"/>
        <w:tab w:val="left" w:pos="3420"/>
        <w:tab w:val="left" w:pos="6840"/>
      </w:tabs>
      <w:suppressAutoHyphens w:val="0"/>
      <w:spacing w:line="360" w:lineRule="auto"/>
      <w:ind w:left="3408" w:hanging="2699"/>
      <w:jc w:val="both"/>
      <w:outlineLvl w:val="1"/>
    </w:pPr>
    <w:rPr>
      <w:bCs/>
      <w:iCs/>
      <w:color w:val="000000"/>
      <w:szCs w:val="20"/>
      <w:lang w:eastAsia="cs-CZ"/>
    </w:rPr>
  </w:style>
  <w:style w:type="table" w:customStyle="1" w:styleId="Mkatabulky1">
    <w:name w:val="Mřížka tabulky1"/>
    <w:basedOn w:val="Normlntabulka"/>
    <w:next w:val="Mkatabulky"/>
    <w:rsid w:val="00A816AC"/>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2">
    <w:name w:val="Char Char2"/>
    <w:rsid w:val="00A816AC"/>
    <w:rPr>
      <w:rFonts w:ascii="Arial Narrow" w:hAnsi="Arial Narrow"/>
    </w:rPr>
  </w:style>
  <w:style w:type="character" w:customStyle="1" w:styleId="CharCharChar2">
    <w:name w:val="Char Char Char2"/>
    <w:aliases w:val="Char Char Char Char Char1"/>
    <w:rsid w:val="00A816AC"/>
    <w:rPr>
      <w:rFonts w:ascii="Arial" w:hAnsi="Arial" w:cs="Arial"/>
      <w:sz w:val="18"/>
      <w:szCs w:val="18"/>
      <w:lang w:val="cs-CZ" w:eastAsia="cs-CZ" w:bidi="ar-SA"/>
    </w:rPr>
  </w:style>
  <w:style w:type="paragraph" w:customStyle="1" w:styleId="msolistparagraph0">
    <w:name w:val="msolistparagraph"/>
    <w:basedOn w:val="Normln"/>
    <w:rsid w:val="00A816AC"/>
    <w:pPr>
      <w:suppressAutoHyphens w:val="0"/>
      <w:ind w:left="720"/>
      <w:outlineLvl w:val="1"/>
    </w:pPr>
    <w:rPr>
      <w:rFonts w:ascii="Calibri" w:hAnsi="Calibri"/>
      <w:iCs/>
      <w:sz w:val="22"/>
      <w:lang w:eastAsia="cs-CZ"/>
    </w:rPr>
  </w:style>
  <w:style w:type="character" w:customStyle="1" w:styleId="CharCharCharChar1">
    <w:name w:val="Char Char Char Char1"/>
    <w:aliases w:val="Char Char Char Char Char Char"/>
    <w:rsid w:val="00A816AC"/>
    <w:rPr>
      <w:rFonts w:ascii="Arial" w:hAnsi="Arial" w:cs="Arial"/>
      <w:sz w:val="18"/>
      <w:szCs w:val="18"/>
      <w:lang w:val="cs-CZ" w:eastAsia="cs-CZ" w:bidi="ar-SA"/>
    </w:rPr>
  </w:style>
  <w:style w:type="paragraph" w:styleId="Zkladntextodsazen3">
    <w:name w:val="Body Text Indent 3"/>
    <w:basedOn w:val="Normln"/>
    <w:link w:val="Zkladntextodsazen3Char"/>
    <w:rsid w:val="00A816AC"/>
    <w:pPr>
      <w:suppressAutoHyphens w:val="0"/>
      <w:spacing w:after="120"/>
      <w:ind w:left="283"/>
      <w:outlineLvl w:val="1"/>
    </w:pPr>
    <w:rPr>
      <w:iCs/>
      <w:sz w:val="16"/>
      <w:szCs w:val="16"/>
      <w:lang w:eastAsia="cs-CZ"/>
    </w:rPr>
  </w:style>
  <w:style w:type="character" w:customStyle="1" w:styleId="Zkladntextodsazen3Char">
    <w:name w:val="Základní text odsazený 3 Char"/>
    <w:basedOn w:val="Standardnpsmoodstavce"/>
    <w:link w:val="Zkladntextodsazen3"/>
    <w:rsid w:val="00A816AC"/>
    <w:rPr>
      <w:rFonts w:ascii="Arial" w:eastAsia="Times New Roman" w:hAnsi="Arial" w:cs="Arial"/>
      <w:iCs/>
      <w:sz w:val="16"/>
      <w:szCs w:val="16"/>
      <w:lang w:eastAsia="cs-CZ"/>
    </w:rPr>
  </w:style>
  <w:style w:type="paragraph" w:customStyle="1" w:styleId="StylNadpis616bzarovnnnastedPed0b">
    <w:name w:val="Styl Nadpis 6 + 16 b. zarovnání na střed Před:  0 b."/>
    <w:rsid w:val="00A816AC"/>
    <w:pPr>
      <w:shd w:val="pct25" w:color="auto" w:fill="FFFFFF"/>
      <w:spacing w:after="0" w:line="240" w:lineRule="auto"/>
      <w:jc w:val="center"/>
    </w:pPr>
    <w:rPr>
      <w:rFonts w:ascii="Arial Narrow" w:eastAsia="Times New Roman" w:hAnsi="Arial Narrow" w:cs="Times New Roman"/>
      <w:iCs/>
      <w:sz w:val="32"/>
      <w:szCs w:val="20"/>
      <w:lang w:eastAsia="cs-CZ"/>
    </w:rPr>
  </w:style>
  <w:style w:type="paragraph" w:customStyle="1" w:styleId="Styl1">
    <w:name w:val="Styl1"/>
    <w:basedOn w:val="Nadpis2"/>
    <w:autoRedefine/>
    <w:qFormat/>
    <w:rsid w:val="00A816AC"/>
    <w:pPr>
      <w:keepLines w:val="0"/>
      <w:numPr>
        <w:ilvl w:val="0"/>
      </w:numPr>
      <w:tabs>
        <w:tab w:val="left" w:pos="0"/>
      </w:tabs>
      <w:spacing w:after="60" w:line="360" w:lineRule="auto"/>
    </w:pPr>
    <w:rPr>
      <w:rFonts w:eastAsia="Times New Roman"/>
      <w:bCs w:val="0"/>
      <w:kern w:val="0"/>
      <w:sz w:val="22"/>
      <w:szCs w:val="22"/>
      <w:lang w:eastAsia="cs-CZ"/>
    </w:rPr>
  </w:style>
  <w:style w:type="paragraph" w:customStyle="1" w:styleId="TZnadpis3">
    <w:name w:val="TZ nadpis3"/>
    <w:basedOn w:val="Normln"/>
    <w:rsid w:val="00A816AC"/>
    <w:pPr>
      <w:widowControl w:val="0"/>
      <w:numPr>
        <w:ilvl w:val="5"/>
        <w:numId w:val="11"/>
      </w:numPr>
      <w:autoSpaceDN w:val="0"/>
      <w:spacing w:before="57" w:after="57"/>
      <w:jc w:val="both"/>
      <w:textAlignment w:val="baseline"/>
      <w:outlineLvl w:val="2"/>
    </w:pPr>
    <w:rPr>
      <w:rFonts w:eastAsia="Arial Unicode MS" w:cs="Tahoma"/>
      <w:kern w:val="3"/>
      <w:szCs w:val="20"/>
      <w:lang w:eastAsia="cs-CZ"/>
    </w:rPr>
  </w:style>
  <w:style w:type="paragraph" w:customStyle="1" w:styleId="1">
    <w:name w:val="1"/>
    <w:basedOn w:val="Normln"/>
    <w:qFormat/>
    <w:rsid w:val="00A816AC"/>
    <w:pPr>
      <w:widowControl w:val="0"/>
      <w:numPr>
        <w:numId w:val="11"/>
      </w:numPr>
      <w:autoSpaceDN w:val="0"/>
      <w:textAlignment w:val="baseline"/>
      <w:outlineLvl w:val="0"/>
    </w:pPr>
    <w:rPr>
      <w:rFonts w:eastAsia="Arial Unicode MS" w:cs="Tahoma"/>
      <w:b/>
      <w:bCs/>
      <w:kern w:val="3"/>
      <w:sz w:val="24"/>
      <w:szCs w:val="20"/>
      <w:lang w:eastAsia="cs-CZ"/>
    </w:rPr>
  </w:style>
  <w:style w:type="paragraph" w:customStyle="1" w:styleId="2">
    <w:name w:val="2"/>
    <w:basedOn w:val="Normln"/>
    <w:link w:val="2Char"/>
    <w:qFormat/>
    <w:rsid w:val="00A816AC"/>
    <w:pPr>
      <w:widowControl w:val="0"/>
      <w:numPr>
        <w:ilvl w:val="1"/>
        <w:numId w:val="11"/>
      </w:numPr>
      <w:autoSpaceDN w:val="0"/>
      <w:textAlignment w:val="baseline"/>
      <w:outlineLvl w:val="1"/>
    </w:pPr>
    <w:rPr>
      <w:rFonts w:eastAsia="Arial Unicode MS" w:cs="Tahoma"/>
      <w:b/>
      <w:bCs/>
      <w:kern w:val="3"/>
      <w:szCs w:val="20"/>
      <w:u w:val="single"/>
      <w:lang w:eastAsia="cs-CZ"/>
    </w:rPr>
  </w:style>
  <w:style w:type="character" w:customStyle="1" w:styleId="2Char">
    <w:name w:val="2 Char"/>
    <w:link w:val="2"/>
    <w:rsid w:val="00A816AC"/>
    <w:rPr>
      <w:rFonts w:ascii="Arial" w:eastAsia="Arial Unicode MS" w:hAnsi="Arial" w:cs="Tahoma"/>
      <w:b/>
      <w:bCs/>
      <w:kern w:val="3"/>
      <w:sz w:val="20"/>
      <w:szCs w:val="20"/>
      <w:u w:val="single"/>
      <w:lang w:eastAsia="cs-CZ"/>
    </w:rPr>
  </w:style>
  <w:style w:type="paragraph" w:customStyle="1" w:styleId="3">
    <w:name w:val="3"/>
    <w:basedOn w:val="TZnadpis3"/>
    <w:link w:val="3Char"/>
    <w:qFormat/>
    <w:rsid w:val="00A816AC"/>
    <w:pPr>
      <w:numPr>
        <w:ilvl w:val="2"/>
      </w:numPr>
    </w:pPr>
    <w:rPr>
      <w:b/>
      <w:bCs/>
    </w:rPr>
  </w:style>
  <w:style w:type="character" w:customStyle="1" w:styleId="3Char">
    <w:name w:val="3 Char"/>
    <w:link w:val="3"/>
    <w:rsid w:val="00A816AC"/>
    <w:rPr>
      <w:rFonts w:ascii="Arial" w:eastAsia="Arial Unicode MS" w:hAnsi="Arial" w:cs="Tahoma"/>
      <w:b/>
      <w:bCs/>
      <w:kern w:val="3"/>
      <w:sz w:val="20"/>
      <w:szCs w:val="20"/>
      <w:lang w:eastAsia="cs-CZ"/>
    </w:rPr>
  </w:style>
  <w:style w:type="paragraph" w:customStyle="1" w:styleId="4">
    <w:name w:val="4"/>
    <w:basedOn w:val="TZnadpis3"/>
    <w:link w:val="4Char"/>
    <w:qFormat/>
    <w:rsid w:val="00A816AC"/>
    <w:pPr>
      <w:numPr>
        <w:ilvl w:val="3"/>
        <w:numId w:val="3"/>
      </w:numPr>
    </w:pPr>
    <w:rPr>
      <w:bCs/>
    </w:rPr>
  </w:style>
  <w:style w:type="character" w:customStyle="1" w:styleId="4Char">
    <w:name w:val="4 Char"/>
    <w:link w:val="4"/>
    <w:rsid w:val="00A816AC"/>
    <w:rPr>
      <w:rFonts w:ascii="Arial" w:eastAsia="Arial Unicode MS" w:hAnsi="Arial" w:cs="Tahoma"/>
      <w:bCs/>
      <w:kern w:val="3"/>
      <w:sz w:val="20"/>
      <w:szCs w:val="20"/>
      <w:lang w:eastAsia="cs-CZ"/>
    </w:rPr>
  </w:style>
  <w:style w:type="paragraph" w:customStyle="1" w:styleId="5">
    <w:name w:val="5"/>
    <w:basedOn w:val="TZnadpis3"/>
    <w:link w:val="5Char"/>
    <w:qFormat/>
    <w:rsid w:val="00A816AC"/>
    <w:pPr>
      <w:numPr>
        <w:ilvl w:val="4"/>
        <w:numId w:val="3"/>
      </w:numPr>
    </w:pPr>
    <w:rPr>
      <w:b/>
      <w:bCs/>
    </w:rPr>
  </w:style>
  <w:style w:type="character" w:customStyle="1" w:styleId="5Char">
    <w:name w:val="5 Char"/>
    <w:link w:val="5"/>
    <w:rsid w:val="00A816AC"/>
    <w:rPr>
      <w:rFonts w:ascii="Arial" w:eastAsia="Arial Unicode MS" w:hAnsi="Arial" w:cs="Tahoma"/>
      <w:b/>
      <w:bCs/>
      <w:kern w:val="3"/>
      <w:sz w:val="20"/>
      <w:szCs w:val="20"/>
      <w:lang w:eastAsia="cs-CZ"/>
    </w:rPr>
  </w:style>
  <w:style w:type="paragraph" w:customStyle="1" w:styleId="7">
    <w:name w:val="7"/>
    <w:basedOn w:val="Normln"/>
    <w:qFormat/>
    <w:rsid w:val="00A816AC"/>
    <w:pPr>
      <w:widowControl w:val="0"/>
      <w:numPr>
        <w:ilvl w:val="6"/>
        <w:numId w:val="11"/>
      </w:numPr>
      <w:autoSpaceDN w:val="0"/>
      <w:spacing w:before="57" w:after="57"/>
      <w:jc w:val="both"/>
      <w:textAlignment w:val="baseline"/>
      <w:outlineLvl w:val="2"/>
    </w:pPr>
    <w:rPr>
      <w:rFonts w:eastAsia="Arial Unicode MS" w:cs="Tahoma"/>
      <w:b/>
      <w:bCs/>
      <w:kern w:val="3"/>
      <w:szCs w:val="20"/>
      <w:lang w:eastAsia="cs-CZ"/>
    </w:rPr>
  </w:style>
  <w:style w:type="paragraph" w:customStyle="1" w:styleId="Normln3">
    <w:name w:val="Normální3"/>
    <w:basedOn w:val="TZnadpis3"/>
    <w:link w:val="normalChar"/>
    <w:qFormat/>
    <w:rsid w:val="00A816AC"/>
    <w:pPr>
      <w:numPr>
        <w:ilvl w:val="0"/>
        <w:numId w:val="0"/>
      </w:numPr>
    </w:pPr>
    <w:rPr>
      <w:bCs/>
    </w:rPr>
  </w:style>
  <w:style w:type="character" w:customStyle="1" w:styleId="normalChar">
    <w:name w:val="normal Char"/>
    <w:link w:val="Normln3"/>
    <w:rsid w:val="00A816AC"/>
    <w:rPr>
      <w:rFonts w:ascii="Arial" w:eastAsia="Arial Unicode MS" w:hAnsi="Arial" w:cs="Tahoma"/>
      <w:bCs/>
      <w:kern w:val="3"/>
      <w:sz w:val="20"/>
      <w:szCs w:val="20"/>
      <w:lang w:eastAsia="cs-CZ"/>
    </w:rPr>
  </w:style>
  <w:style w:type="paragraph" w:customStyle="1" w:styleId="04Tahomanormal12obyejn">
    <w:name w:val="04 Tahoma normal (12 obyčejné)"/>
    <w:basedOn w:val="Normln"/>
    <w:rsid w:val="00A816AC"/>
    <w:pPr>
      <w:suppressAutoHyphens w:val="0"/>
      <w:outlineLvl w:val="1"/>
    </w:pPr>
    <w:rPr>
      <w:rFonts w:ascii="Tahoma" w:hAnsi="Tahoma" w:cs="Tahoma"/>
      <w:sz w:val="24"/>
      <w:szCs w:val="24"/>
      <w:lang w:eastAsia="cs-CZ"/>
    </w:rPr>
  </w:style>
  <w:style w:type="paragraph" w:customStyle="1" w:styleId="05Tahomanormal11obyejn">
    <w:name w:val="05 Tahoma normal (11 obyčejné)"/>
    <w:basedOn w:val="Normln"/>
    <w:rsid w:val="00A816AC"/>
    <w:pPr>
      <w:suppressAutoHyphens w:val="0"/>
      <w:outlineLvl w:val="1"/>
    </w:pPr>
    <w:rPr>
      <w:rFonts w:ascii="Tahoma" w:hAnsi="Tahoma" w:cs="Tahoma"/>
      <w:sz w:val="22"/>
      <w:szCs w:val="24"/>
      <w:lang w:eastAsia="cs-CZ"/>
    </w:rPr>
  </w:style>
  <w:style w:type="numbering" w:customStyle="1" w:styleId="StylSodrkami">
    <w:name w:val="Styl S odrážkami"/>
    <w:rsid w:val="00A816AC"/>
    <w:pPr>
      <w:numPr>
        <w:numId w:val="12"/>
      </w:numPr>
    </w:pPr>
  </w:style>
  <w:style w:type="character" w:styleId="Nevyeenzmnka">
    <w:name w:val="Unresolved Mention"/>
    <w:uiPriority w:val="99"/>
    <w:semiHidden/>
    <w:unhideWhenUsed/>
    <w:rsid w:val="00A816AC"/>
    <w:rPr>
      <w:color w:val="605E5C"/>
      <w:shd w:val="clear" w:color="auto" w:fill="E1DFDD"/>
    </w:rPr>
  </w:style>
  <w:style w:type="paragraph" w:customStyle="1" w:styleId="Zkladntext22">
    <w:name w:val="Základní text 22"/>
    <w:basedOn w:val="Normln"/>
    <w:rsid w:val="00225EC6"/>
    <w:pPr>
      <w:suppressAutoHyphens w:val="0"/>
      <w:overflowPunct w:val="0"/>
      <w:autoSpaceDE w:val="0"/>
      <w:autoSpaceDN w:val="0"/>
      <w:adjustRightInd w:val="0"/>
      <w:ind w:firstLine="426"/>
      <w:textAlignment w:val="baseline"/>
    </w:pPr>
    <w:rPr>
      <w:rFonts w:ascii="Times New Roman" w:hAnsi="Times New Roman" w:cs="Times New Roman"/>
      <w:snapToGrid w:val="0"/>
      <w:sz w:val="24"/>
      <w:szCs w:val="20"/>
      <w:lang w:eastAsia="cs-CZ"/>
    </w:rPr>
  </w:style>
  <w:style w:type="paragraph" w:customStyle="1" w:styleId="Zkladntext25">
    <w:name w:val="Základní text 25"/>
    <w:basedOn w:val="Normln"/>
    <w:rsid w:val="00225EC6"/>
    <w:pPr>
      <w:suppressAutoHyphens w:val="0"/>
      <w:overflowPunct w:val="0"/>
      <w:autoSpaceDE w:val="0"/>
      <w:autoSpaceDN w:val="0"/>
      <w:adjustRightInd w:val="0"/>
      <w:ind w:firstLine="426"/>
      <w:textAlignment w:val="baseline"/>
    </w:pPr>
    <w:rPr>
      <w:rFonts w:ascii="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5715304">
      <w:bodyDiv w:val="1"/>
      <w:marLeft w:val="0"/>
      <w:marRight w:val="0"/>
      <w:marTop w:val="0"/>
      <w:marBottom w:val="0"/>
      <w:divBdr>
        <w:top w:val="none" w:sz="0" w:space="0" w:color="auto"/>
        <w:left w:val="none" w:sz="0" w:space="0" w:color="auto"/>
        <w:bottom w:val="none" w:sz="0" w:space="0" w:color="auto"/>
        <w:right w:val="none" w:sz="0" w:space="0" w:color="auto"/>
      </w:divBdr>
    </w:div>
    <w:div w:id="208892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shop.cni.cz/iPopWeb/ikapr/produktListAction.do;jsessionid=00005UJ51K1CV3H5B4BKAPTTCGA:-1?action=prodDetail&amp;id=20551"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eshop.cni.cz/iPopWeb/ikapr/produktListAction.do;jsessionid=00005UJ51K1CV3H5B4BKAPTTCGA:-1?action=prodDetail&amp;id=66778"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shop.cni.cz/iPopWeb/ikapr/produktListAction.do;jsessionid=00005UJ51K1CV3H5B4BKAPTTCGA:-1?action=prodDetail&amp;id=66572" TargetMode="External"/><Relationship Id="rId5" Type="http://schemas.openxmlformats.org/officeDocument/2006/relationships/numbering" Target="numbering.xml"/><Relationship Id="rId15" Type="http://schemas.openxmlformats.org/officeDocument/2006/relationships/hyperlink" Target="javascript:detail(80453)"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javascript:detail(16567)"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EBB6D021BD554A9DB273DAC00A66E4" ma:contentTypeVersion="8" ma:contentTypeDescription="Vytvoří nový dokument" ma:contentTypeScope="" ma:versionID="427711cc8dad879d37c5cd80cf3c4450">
  <xsd:schema xmlns:xsd="http://www.w3.org/2001/XMLSchema" xmlns:xs="http://www.w3.org/2001/XMLSchema" xmlns:p="http://schemas.microsoft.com/office/2006/metadata/properties" xmlns:ns2="361546b1-4a74-46ac-989e-d910cfd0bd04" targetNamespace="http://schemas.microsoft.com/office/2006/metadata/properties" ma:root="true" ma:fieldsID="36c2c1479dbefa7c1195db754f7b4bd8" ns2:_="">
    <xsd:import namespace="361546b1-4a74-46ac-989e-d910cfd0bd0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1546b1-4a74-46ac-989e-d910cfd0b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A36E4A-8F74-40B2-8A05-938397CAD653}">
  <ds:schemaRefs>
    <ds:schemaRef ds:uri="http://schemas.openxmlformats.org/officeDocument/2006/bibliography"/>
  </ds:schemaRefs>
</ds:datastoreItem>
</file>

<file path=customXml/itemProps2.xml><?xml version="1.0" encoding="utf-8"?>
<ds:datastoreItem xmlns:ds="http://schemas.openxmlformats.org/officeDocument/2006/customXml" ds:itemID="{BDC8C0D0-B813-4C01-B32D-495E58A716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D078BE-CAC9-4FEF-A84E-6797396A4162}"/>
</file>

<file path=customXml/itemProps4.xml><?xml version="1.0" encoding="utf-8"?>
<ds:datastoreItem xmlns:ds="http://schemas.openxmlformats.org/officeDocument/2006/customXml" ds:itemID="{F2E71693-605A-4F33-8F4E-040E3DD035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1</Pages>
  <Words>4364</Words>
  <Characters>25749</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Cieslar Martin</dc:creator>
  <cp:keywords/>
  <dc:description/>
  <cp:lastModifiedBy>Martin Špaček</cp:lastModifiedBy>
  <cp:revision>19</cp:revision>
  <cp:lastPrinted>2020-10-28T13:14:00Z</cp:lastPrinted>
  <dcterms:created xsi:type="dcterms:W3CDTF">2019-12-19T11:34:00Z</dcterms:created>
  <dcterms:modified xsi:type="dcterms:W3CDTF">2020-10-28T13:14:00Z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0x010100F5EBB6D021BD554A9DB273DAC00A66E4</vt:lpwstr>
  </property>
</Properties>
</file>