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7F" w:rsidRPr="00D6597F" w:rsidRDefault="00F04EBB" w:rsidP="00F04EB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Příloha č.1 – technická specifikace</w:t>
      </w:r>
    </w:p>
    <w:p w:rsidR="00D6597F" w:rsidRPr="00D6597F" w:rsidRDefault="00D6597F" w:rsidP="00D659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6597F" w:rsidRPr="00D6597F" w:rsidRDefault="00D6597F" w:rsidP="00D659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6597F">
        <w:rPr>
          <w:rFonts w:asciiTheme="minorHAnsi" w:hAnsiTheme="minorHAnsi" w:cstheme="minorHAnsi"/>
          <w:b/>
          <w:bCs/>
          <w:sz w:val="22"/>
          <w:szCs w:val="22"/>
        </w:rPr>
        <w:t xml:space="preserve">1 Předmět nabídky </w:t>
      </w:r>
    </w:p>
    <w:p w:rsidR="00D6597F" w:rsidRPr="00D6597F" w:rsidRDefault="00D6597F" w:rsidP="00D659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6597F">
        <w:rPr>
          <w:rFonts w:asciiTheme="minorHAnsi" w:hAnsiTheme="minorHAnsi" w:cstheme="minorHAnsi"/>
          <w:sz w:val="22"/>
          <w:szCs w:val="22"/>
        </w:rPr>
        <w:t xml:space="preserve">Předmětem nabídky je: </w:t>
      </w:r>
    </w:p>
    <w:p w:rsidR="00D6597F" w:rsidRPr="00D6597F" w:rsidRDefault="00D6597F" w:rsidP="00D6597F">
      <w:pPr>
        <w:pStyle w:val="Default"/>
        <w:spacing w:after="24"/>
        <w:jc w:val="both"/>
        <w:rPr>
          <w:rFonts w:asciiTheme="minorHAnsi" w:hAnsiTheme="minorHAnsi" w:cstheme="minorHAnsi"/>
          <w:sz w:val="22"/>
          <w:szCs w:val="22"/>
        </w:rPr>
      </w:pPr>
      <w:r w:rsidRPr="00D6597F">
        <w:rPr>
          <w:rFonts w:asciiTheme="minorHAnsi" w:hAnsiTheme="minorHAnsi" w:cstheme="minorHAnsi"/>
          <w:sz w:val="22"/>
          <w:szCs w:val="22"/>
        </w:rPr>
        <w:t xml:space="preserve">- dodávka a montáž klimatizačních jednotek </w:t>
      </w:r>
    </w:p>
    <w:p w:rsidR="00D6597F" w:rsidRPr="00D6597F" w:rsidRDefault="00D6597F" w:rsidP="00D6597F">
      <w:pPr>
        <w:pStyle w:val="Default"/>
        <w:spacing w:after="24"/>
        <w:jc w:val="both"/>
        <w:rPr>
          <w:rFonts w:asciiTheme="minorHAnsi" w:hAnsiTheme="minorHAnsi" w:cstheme="minorHAnsi"/>
          <w:sz w:val="22"/>
          <w:szCs w:val="22"/>
        </w:rPr>
      </w:pPr>
      <w:r w:rsidRPr="00D6597F">
        <w:rPr>
          <w:rFonts w:asciiTheme="minorHAnsi" w:hAnsiTheme="minorHAnsi" w:cstheme="minorHAnsi"/>
          <w:sz w:val="22"/>
          <w:szCs w:val="22"/>
        </w:rPr>
        <w:t xml:space="preserve">- silové napojení venkovních a vnitřních jednotek </w:t>
      </w:r>
    </w:p>
    <w:p w:rsidR="00D6597F" w:rsidRPr="00D6597F" w:rsidRDefault="00D6597F" w:rsidP="00D659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6597F">
        <w:rPr>
          <w:rFonts w:asciiTheme="minorHAnsi" w:hAnsiTheme="minorHAnsi" w:cstheme="minorHAnsi"/>
          <w:sz w:val="22"/>
          <w:szCs w:val="22"/>
        </w:rPr>
        <w:t xml:space="preserve">- odvod kondenzátu </w:t>
      </w:r>
    </w:p>
    <w:p w:rsidR="00D6597F" w:rsidRPr="00D6597F" w:rsidRDefault="00D6597F" w:rsidP="00D659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6597F" w:rsidRPr="00D6597F" w:rsidRDefault="00D6597F" w:rsidP="00D659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6597F">
        <w:rPr>
          <w:rFonts w:asciiTheme="minorHAnsi" w:hAnsiTheme="minorHAnsi" w:cstheme="minorHAnsi"/>
          <w:sz w:val="22"/>
          <w:szCs w:val="22"/>
        </w:rPr>
        <w:t xml:space="preserve">Protiplnění Objednatele: </w:t>
      </w:r>
    </w:p>
    <w:p w:rsidR="00D6597F" w:rsidRPr="00D6597F" w:rsidRDefault="00D6597F" w:rsidP="00D659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6597F">
        <w:rPr>
          <w:rFonts w:asciiTheme="minorHAnsi" w:hAnsiTheme="minorHAnsi" w:cstheme="minorHAnsi"/>
          <w:sz w:val="22"/>
          <w:szCs w:val="22"/>
        </w:rPr>
        <w:t xml:space="preserve">- zajištění dostatečné kapacity napájení pro venkovní jednotky </w:t>
      </w:r>
    </w:p>
    <w:p w:rsidR="00D6597F" w:rsidRPr="00D6597F" w:rsidRDefault="00D6597F" w:rsidP="00D659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6597F" w:rsidRPr="00D6597F" w:rsidRDefault="003F7F3E" w:rsidP="00D659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6597F" w:rsidRPr="00D6597F">
        <w:rPr>
          <w:rFonts w:asciiTheme="minorHAnsi" w:hAnsiTheme="minorHAnsi" w:cstheme="minorHAnsi"/>
          <w:b/>
          <w:bCs/>
          <w:sz w:val="22"/>
          <w:szCs w:val="22"/>
        </w:rPr>
        <w:t xml:space="preserve"> Technické řešení </w:t>
      </w:r>
    </w:p>
    <w:p w:rsidR="00D6597F" w:rsidRPr="00D6597F" w:rsidRDefault="00D6597F" w:rsidP="00D659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6597F">
        <w:rPr>
          <w:rFonts w:asciiTheme="minorHAnsi" w:hAnsiTheme="minorHAnsi" w:cstheme="minorHAnsi"/>
          <w:sz w:val="22"/>
          <w:szCs w:val="22"/>
        </w:rPr>
        <w:t>Klimatizace kanceláří ve 4np bude řešena samostatným VRV systémem. Venkovní kondenzační jednotk</w:t>
      </w:r>
      <w:r w:rsidR="00CE3108">
        <w:rPr>
          <w:rFonts w:asciiTheme="minorHAnsi" w:hAnsiTheme="minorHAnsi" w:cstheme="minorHAnsi"/>
          <w:sz w:val="22"/>
          <w:szCs w:val="22"/>
        </w:rPr>
        <w:t>a</w:t>
      </w:r>
      <w:r w:rsidRPr="00D6597F">
        <w:rPr>
          <w:rFonts w:asciiTheme="minorHAnsi" w:hAnsiTheme="minorHAnsi" w:cstheme="minorHAnsi"/>
          <w:sz w:val="22"/>
          <w:szCs w:val="22"/>
        </w:rPr>
        <w:t xml:space="preserve"> bud</w:t>
      </w:r>
      <w:r w:rsidR="00CE3108">
        <w:rPr>
          <w:rFonts w:asciiTheme="minorHAnsi" w:hAnsiTheme="minorHAnsi" w:cstheme="minorHAnsi"/>
          <w:sz w:val="22"/>
          <w:szCs w:val="22"/>
        </w:rPr>
        <w:t>e</w:t>
      </w:r>
      <w:r w:rsidRPr="00D6597F">
        <w:rPr>
          <w:rFonts w:asciiTheme="minorHAnsi" w:hAnsiTheme="minorHAnsi" w:cstheme="minorHAnsi"/>
          <w:sz w:val="22"/>
          <w:szCs w:val="22"/>
        </w:rPr>
        <w:t xml:space="preserve"> umístěn</w:t>
      </w:r>
      <w:r w:rsidR="00CE3108">
        <w:rPr>
          <w:rFonts w:asciiTheme="minorHAnsi" w:hAnsiTheme="minorHAnsi" w:cstheme="minorHAnsi"/>
          <w:sz w:val="22"/>
          <w:szCs w:val="22"/>
        </w:rPr>
        <w:t>a</w:t>
      </w:r>
      <w:r w:rsidRPr="00D6597F">
        <w:rPr>
          <w:rFonts w:asciiTheme="minorHAnsi" w:hAnsiTheme="minorHAnsi" w:cstheme="minorHAnsi"/>
          <w:sz w:val="22"/>
          <w:szCs w:val="22"/>
        </w:rPr>
        <w:t xml:space="preserve"> na spojovacím krčku mezi budovami „A“ a „J“. Venkovní kondenzační jednotk</w:t>
      </w:r>
      <w:r w:rsidR="00CE3108">
        <w:rPr>
          <w:rFonts w:asciiTheme="minorHAnsi" w:hAnsiTheme="minorHAnsi" w:cstheme="minorHAnsi"/>
          <w:sz w:val="22"/>
          <w:szCs w:val="22"/>
        </w:rPr>
        <w:t>a</w:t>
      </w:r>
      <w:r w:rsidRPr="00D6597F">
        <w:rPr>
          <w:rFonts w:asciiTheme="minorHAnsi" w:hAnsiTheme="minorHAnsi" w:cstheme="minorHAnsi"/>
          <w:sz w:val="22"/>
          <w:szCs w:val="22"/>
        </w:rPr>
        <w:t xml:space="preserve"> bud</w:t>
      </w:r>
      <w:r w:rsidR="00CE3108">
        <w:rPr>
          <w:rFonts w:asciiTheme="minorHAnsi" w:hAnsiTheme="minorHAnsi" w:cstheme="minorHAnsi"/>
          <w:sz w:val="22"/>
          <w:szCs w:val="22"/>
        </w:rPr>
        <w:t>e</w:t>
      </w:r>
      <w:r w:rsidRPr="00D6597F">
        <w:rPr>
          <w:rFonts w:asciiTheme="minorHAnsi" w:hAnsiTheme="minorHAnsi" w:cstheme="minorHAnsi"/>
          <w:sz w:val="22"/>
          <w:szCs w:val="22"/>
        </w:rPr>
        <w:t xml:space="preserve"> postaven</w:t>
      </w:r>
      <w:r w:rsidR="00CE3108">
        <w:rPr>
          <w:rFonts w:asciiTheme="minorHAnsi" w:hAnsiTheme="minorHAnsi" w:cstheme="minorHAnsi"/>
          <w:sz w:val="22"/>
          <w:szCs w:val="22"/>
        </w:rPr>
        <w:t>a</w:t>
      </w:r>
      <w:r w:rsidRPr="00D6597F">
        <w:rPr>
          <w:rFonts w:asciiTheme="minorHAnsi" w:hAnsiTheme="minorHAnsi" w:cstheme="minorHAnsi"/>
          <w:sz w:val="22"/>
          <w:szCs w:val="22"/>
        </w:rPr>
        <w:t xml:space="preserve"> na ocelové konstrukci. Rozvod </w:t>
      </w:r>
      <w:proofErr w:type="spellStart"/>
      <w:r w:rsidRPr="00D6597F">
        <w:rPr>
          <w:rFonts w:asciiTheme="minorHAnsi" w:hAnsiTheme="minorHAnsi" w:cstheme="minorHAnsi"/>
          <w:sz w:val="22"/>
          <w:szCs w:val="22"/>
        </w:rPr>
        <w:t>Cu</w:t>
      </w:r>
      <w:proofErr w:type="spellEnd"/>
      <w:r w:rsidRPr="00D6597F">
        <w:rPr>
          <w:rFonts w:asciiTheme="minorHAnsi" w:hAnsiTheme="minorHAnsi" w:cstheme="minorHAnsi"/>
          <w:sz w:val="22"/>
          <w:szCs w:val="22"/>
        </w:rPr>
        <w:t xml:space="preserve"> potrubí bude veden v drátěném žlabu zavěšeném na stropě chodby. V místnostech budou osazeny nástěnné jednotky o výkonu 3,5kW. Ovládání jednotek bude pomocí IR ovládačů.</w:t>
      </w:r>
    </w:p>
    <w:p w:rsidR="00D6597F" w:rsidRPr="00D6597F" w:rsidRDefault="00D6597F" w:rsidP="00D659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597F">
        <w:rPr>
          <w:rFonts w:asciiTheme="minorHAnsi" w:hAnsiTheme="minorHAnsi" w:cstheme="minorHAnsi"/>
          <w:noProof/>
          <w:sz w:val="22"/>
          <w:szCs w:val="22"/>
          <w:lang w:eastAsia="cs-CZ"/>
        </w:rPr>
        <w:drawing>
          <wp:inline distT="0" distB="0" distL="0" distR="0">
            <wp:extent cx="5760720" cy="2531294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97F" w:rsidRPr="00D6597F" w:rsidRDefault="00D6597F" w:rsidP="00D659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6597F">
        <w:rPr>
          <w:rFonts w:asciiTheme="minorHAnsi" w:hAnsiTheme="minorHAnsi" w:cstheme="minorHAnsi"/>
          <w:sz w:val="22"/>
          <w:szCs w:val="22"/>
        </w:rPr>
        <w:t>Silová elektroinstalace bude vedena z centrálního rozvaděče umístěného v -</w:t>
      </w:r>
      <w:r w:rsidRPr="00CE3108">
        <w:rPr>
          <w:rFonts w:asciiTheme="minorHAnsi" w:hAnsiTheme="minorHAnsi" w:cstheme="minorHAnsi"/>
          <w:sz w:val="22"/>
          <w:szCs w:val="22"/>
        </w:rPr>
        <w:t>1.np</w:t>
      </w:r>
      <w:r w:rsidRPr="00D6597F">
        <w:rPr>
          <w:rFonts w:asciiTheme="minorHAnsi" w:hAnsiTheme="minorHAnsi" w:cstheme="minorHAnsi"/>
          <w:sz w:val="22"/>
          <w:szCs w:val="22"/>
        </w:rPr>
        <w:t xml:space="preserve"> do patrového rozvaděče ve 4.NP. V centrálním rozvaděči bude provedena úprava pro napojení samostatných kabelů pro jednotlivé VRV systémy. </w:t>
      </w:r>
      <w:proofErr w:type="spellStart"/>
      <w:r w:rsidRPr="00D6597F">
        <w:rPr>
          <w:rFonts w:asciiTheme="minorHAnsi" w:hAnsiTheme="minorHAnsi" w:cstheme="minorHAnsi"/>
          <w:sz w:val="22"/>
          <w:szCs w:val="22"/>
        </w:rPr>
        <w:t>Rozjištění</w:t>
      </w:r>
      <w:proofErr w:type="spellEnd"/>
      <w:r w:rsidRPr="00D6597F">
        <w:rPr>
          <w:rFonts w:asciiTheme="minorHAnsi" w:hAnsiTheme="minorHAnsi" w:cstheme="minorHAnsi"/>
          <w:sz w:val="22"/>
          <w:szCs w:val="22"/>
        </w:rPr>
        <w:t xml:space="preserve"> vnitřních jednotek bude z patrového rozvaděče, kde je rezerva na jističích.</w:t>
      </w:r>
    </w:p>
    <w:p w:rsidR="00D6597F" w:rsidRPr="00D6597F" w:rsidRDefault="00D6597F" w:rsidP="00D659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6597F" w:rsidRPr="00D6597F" w:rsidRDefault="003F7F3E" w:rsidP="00D659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6597F" w:rsidRPr="00D6597F">
        <w:rPr>
          <w:rFonts w:asciiTheme="minorHAnsi" w:hAnsiTheme="minorHAnsi" w:cstheme="minorHAnsi"/>
          <w:b/>
          <w:bCs/>
          <w:sz w:val="22"/>
          <w:szCs w:val="22"/>
        </w:rPr>
        <w:t xml:space="preserve"> Cenová část nabídky 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7088"/>
        <w:gridCol w:w="1417"/>
      </w:tblGrid>
      <w:tr w:rsidR="00D6597F" w:rsidRPr="00D6597F" w:rsidTr="000359AA">
        <w:trPr>
          <w:trHeight w:val="93"/>
        </w:trPr>
        <w:tc>
          <w:tcPr>
            <w:tcW w:w="670" w:type="dxa"/>
          </w:tcPr>
          <w:p w:rsidR="00D6597F" w:rsidRPr="00D6597F" w:rsidRDefault="00D6597F" w:rsidP="00CE310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97F">
              <w:rPr>
                <w:rFonts w:asciiTheme="minorHAnsi" w:hAnsiTheme="minorHAnsi" w:cstheme="minorHAnsi"/>
                <w:sz w:val="22"/>
                <w:szCs w:val="22"/>
              </w:rPr>
              <w:t>Pol.</w:t>
            </w:r>
          </w:p>
        </w:tc>
        <w:tc>
          <w:tcPr>
            <w:tcW w:w="7088" w:type="dxa"/>
          </w:tcPr>
          <w:p w:rsidR="00D6597F" w:rsidRPr="00D6597F" w:rsidRDefault="00D6597F" w:rsidP="00CE310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97F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</w:p>
        </w:tc>
        <w:tc>
          <w:tcPr>
            <w:tcW w:w="1417" w:type="dxa"/>
          </w:tcPr>
          <w:p w:rsidR="00D6597F" w:rsidRPr="00D6597F" w:rsidRDefault="00D6597F" w:rsidP="00CE310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97F">
              <w:rPr>
                <w:rFonts w:asciiTheme="minorHAnsi" w:hAnsiTheme="minorHAnsi" w:cstheme="minorHAnsi"/>
                <w:sz w:val="22"/>
                <w:szCs w:val="22"/>
              </w:rPr>
              <w:t>Cena v Kč</w:t>
            </w:r>
          </w:p>
        </w:tc>
      </w:tr>
      <w:tr w:rsidR="00D6597F" w:rsidRPr="00D6597F" w:rsidTr="000359AA">
        <w:trPr>
          <w:trHeight w:val="93"/>
        </w:trPr>
        <w:tc>
          <w:tcPr>
            <w:tcW w:w="670" w:type="dxa"/>
          </w:tcPr>
          <w:p w:rsidR="00D6597F" w:rsidRPr="00D6597F" w:rsidRDefault="00F04EBB" w:rsidP="00D659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6597F" w:rsidRPr="00D65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:rsidR="00D6597F" w:rsidRPr="00D6597F" w:rsidRDefault="00D6597F" w:rsidP="00D659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597F">
              <w:rPr>
                <w:rFonts w:asciiTheme="minorHAnsi" w:hAnsiTheme="minorHAnsi" w:cstheme="minorHAnsi"/>
                <w:sz w:val="22"/>
                <w:szCs w:val="22"/>
              </w:rPr>
              <w:t xml:space="preserve">Venkovní jednotka </w:t>
            </w:r>
            <w:r w:rsidR="0020340E">
              <w:rPr>
                <w:rFonts w:asciiTheme="minorHAnsi" w:hAnsiTheme="minorHAnsi" w:cstheme="minorHAnsi"/>
                <w:sz w:val="22"/>
                <w:szCs w:val="22"/>
              </w:rPr>
              <w:t xml:space="preserve">např. </w:t>
            </w:r>
            <w:r w:rsidRPr="00D6597F">
              <w:rPr>
                <w:rFonts w:asciiTheme="minorHAnsi" w:hAnsiTheme="minorHAnsi" w:cstheme="minorHAnsi"/>
                <w:sz w:val="22"/>
                <w:szCs w:val="22"/>
              </w:rPr>
              <w:t xml:space="preserve">mini VRV </w:t>
            </w:r>
            <w:proofErr w:type="spellStart"/>
            <w:r w:rsidRPr="00D6597F">
              <w:rPr>
                <w:rFonts w:asciiTheme="minorHAnsi" w:hAnsiTheme="minorHAnsi" w:cstheme="minorHAnsi"/>
                <w:sz w:val="22"/>
                <w:szCs w:val="22"/>
              </w:rPr>
              <w:t>Daikin</w:t>
            </w:r>
            <w:proofErr w:type="spellEnd"/>
            <w:r w:rsidRPr="00D65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D6597F" w:rsidRPr="00D6597F" w:rsidRDefault="00D6597F" w:rsidP="00CE3108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6597F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</w:p>
        </w:tc>
      </w:tr>
      <w:tr w:rsidR="00D6597F" w:rsidRPr="00D6597F" w:rsidTr="000359AA">
        <w:trPr>
          <w:trHeight w:val="93"/>
        </w:trPr>
        <w:tc>
          <w:tcPr>
            <w:tcW w:w="670" w:type="dxa"/>
          </w:tcPr>
          <w:p w:rsidR="00D6597F" w:rsidRPr="00D6597F" w:rsidRDefault="00F04EBB" w:rsidP="00D659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6597F" w:rsidRPr="00D65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:rsidR="00D6597F" w:rsidRPr="00D6597F" w:rsidRDefault="00D6597F" w:rsidP="00D659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597F">
              <w:rPr>
                <w:rFonts w:asciiTheme="minorHAnsi" w:hAnsiTheme="minorHAnsi" w:cstheme="minorHAnsi"/>
                <w:sz w:val="22"/>
                <w:szCs w:val="22"/>
              </w:rPr>
              <w:t xml:space="preserve">Vnitřní nástěnná jednotka 10ks </w:t>
            </w:r>
          </w:p>
        </w:tc>
        <w:tc>
          <w:tcPr>
            <w:tcW w:w="1417" w:type="dxa"/>
          </w:tcPr>
          <w:p w:rsidR="00D6597F" w:rsidRPr="00D6597F" w:rsidRDefault="00D6597F" w:rsidP="00CE3108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6597F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</w:p>
        </w:tc>
      </w:tr>
      <w:tr w:rsidR="00D6597F" w:rsidRPr="00D6597F" w:rsidTr="000359AA">
        <w:trPr>
          <w:trHeight w:val="93"/>
        </w:trPr>
        <w:tc>
          <w:tcPr>
            <w:tcW w:w="670" w:type="dxa"/>
          </w:tcPr>
          <w:p w:rsidR="00D6597F" w:rsidRPr="00D6597F" w:rsidRDefault="00F04EBB" w:rsidP="00D659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6597F" w:rsidRPr="00D65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:rsidR="00D6597F" w:rsidRPr="00D6597F" w:rsidRDefault="00D6597F" w:rsidP="00D659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597F">
              <w:rPr>
                <w:rFonts w:asciiTheme="minorHAnsi" w:hAnsiTheme="minorHAnsi" w:cstheme="minorHAnsi"/>
                <w:sz w:val="22"/>
                <w:szCs w:val="22"/>
              </w:rPr>
              <w:t>Refnety</w:t>
            </w:r>
            <w:proofErr w:type="spellEnd"/>
            <w:r w:rsidRPr="00D6597F"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  <w:proofErr w:type="spellStart"/>
            <w:r w:rsidRPr="00D6597F">
              <w:rPr>
                <w:rFonts w:asciiTheme="minorHAnsi" w:hAnsiTheme="minorHAnsi" w:cstheme="minorHAnsi"/>
                <w:sz w:val="22"/>
                <w:szCs w:val="22"/>
              </w:rPr>
              <w:t>Cu</w:t>
            </w:r>
            <w:proofErr w:type="spellEnd"/>
            <w:r w:rsidRPr="00D6597F">
              <w:rPr>
                <w:rFonts w:asciiTheme="minorHAnsi" w:hAnsiTheme="minorHAnsi" w:cstheme="minorHAnsi"/>
                <w:sz w:val="22"/>
                <w:szCs w:val="22"/>
              </w:rPr>
              <w:t xml:space="preserve"> potrubí</w:t>
            </w:r>
            <w:r w:rsidR="0020340E">
              <w:rPr>
                <w:rFonts w:asciiTheme="minorHAnsi" w:hAnsiTheme="minorHAnsi" w:cstheme="minorHAnsi"/>
                <w:sz w:val="22"/>
                <w:szCs w:val="22"/>
              </w:rPr>
              <w:t xml:space="preserve"> + izolace</w:t>
            </w:r>
            <w:r w:rsidRPr="00D6597F">
              <w:rPr>
                <w:rFonts w:asciiTheme="minorHAnsi" w:hAnsiTheme="minorHAnsi" w:cstheme="minorHAnsi"/>
                <w:sz w:val="22"/>
                <w:szCs w:val="22"/>
              </w:rPr>
              <w:t xml:space="preserve"> + trasy </w:t>
            </w:r>
          </w:p>
        </w:tc>
        <w:tc>
          <w:tcPr>
            <w:tcW w:w="1417" w:type="dxa"/>
          </w:tcPr>
          <w:p w:rsidR="00D6597F" w:rsidRPr="00D6597F" w:rsidRDefault="00D6597F" w:rsidP="00CE3108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6597F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</w:p>
        </w:tc>
      </w:tr>
      <w:tr w:rsidR="00D6597F" w:rsidRPr="00D6597F" w:rsidTr="000359AA">
        <w:trPr>
          <w:trHeight w:val="93"/>
        </w:trPr>
        <w:tc>
          <w:tcPr>
            <w:tcW w:w="670" w:type="dxa"/>
          </w:tcPr>
          <w:p w:rsidR="00D6597F" w:rsidRPr="00D6597F" w:rsidRDefault="00F04EBB" w:rsidP="00D659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6597F" w:rsidRPr="00D65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:rsidR="00D6597F" w:rsidRPr="00D6597F" w:rsidRDefault="00D6597F" w:rsidP="00D659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597F">
              <w:rPr>
                <w:rFonts w:asciiTheme="minorHAnsi" w:hAnsiTheme="minorHAnsi" w:cstheme="minorHAnsi"/>
                <w:sz w:val="22"/>
                <w:szCs w:val="22"/>
              </w:rPr>
              <w:t xml:space="preserve">Odvod kondenzátu </w:t>
            </w:r>
          </w:p>
        </w:tc>
        <w:tc>
          <w:tcPr>
            <w:tcW w:w="1417" w:type="dxa"/>
          </w:tcPr>
          <w:p w:rsidR="00D6597F" w:rsidRPr="00D6597F" w:rsidRDefault="00D6597F" w:rsidP="00CE3108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6597F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</w:p>
        </w:tc>
      </w:tr>
      <w:tr w:rsidR="00D6597F" w:rsidRPr="00D6597F" w:rsidTr="000359AA">
        <w:trPr>
          <w:trHeight w:val="93"/>
        </w:trPr>
        <w:tc>
          <w:tcPr>
            <w:tcW w:w="670" w:type="dxa"/>
          </w:tcPr>
          <w:p w:rsidR="00D6597F" w:rsidRPr="00D6597F" w:rsidRDefault="00F04EBB" w:rsidP="00D659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6597F" w:rsidRPr="00D65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:rsidR="00D6597F" w:rsidRPr="00D6597F" w:rsidRDefault="00D6597F" w:rsidP="00D659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597F">
              <w:rPr>
                <w:rFonts w:asciiTheme="minorHAnsi" w:hAnsiTheme="minorHAnsi" w:cstheme="minorHAnsi"/>
                <w:sz w:val="22"/>
                <w:szCs w:val="22"/>
              </w:rPr>
              <w:t xml:space="preserve">Montáž </w:t>
            </w:r>
          </w:p>
        </w:tc>
        <w:tc>
          <w:tcPr>
            <w:tcW w:w="1417" w:type="dxa"/>
          </w:tcPr>
          <w:p w:rsidR="00D6597F" w:rsidRPr="00D6597F" w:rsidRDefault="00D6597F" w:rsidP="00CE3108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6597F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</w:p>
        </w:tc>
      </w:tr>
      <w:tr w:rsidR="003F7F3E" w:rsidRPr="00D6597F" w:rsidTr="000359AA">
        <w:trPr>
          <w:trHeight w:val="93"/>
        </w:trPr>
        <w:tc>
          <w:tcPr>
            <w:tcW w:w="670" w:type="dxa"/>
          </w:tcPr>
          <w:p w:rsidR="003F7F3E" w:rsidRDefault="00F04EBB" w:rsidP="00D659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F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:rsidR="003F7F3E" w:rsidRPr="00D6597F" w:rsidRDefault="003F7F3E" w:rsidP="003F7F3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Stavební práce </w:t>
            </w:r>
          </w:p>
        </w:tc>
        <w:tc>
          <w:tcPr>
            <w:tcW w:w="1417" w:type="dxa"/>
          </w:tcPr>
          <w:p w:rsidR="003F7F3E" w:rsidRPr="00D6597F" w:rsidRDefault="000359AA" w:rsidP="00CE3108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3F7F3E" w:rsidRPr="00D6597F" w:rsidTr="000359AA">
        <w:trPr>
          <w:trHeight w:val="93"/>
        </w:trPr>
        <w:tc>
          <w:tcPr>
            <w:tcW w:w="670" w:type="dxa"/>
          </w:tcPr>
          <w:p w:rsidR="003F7F3E" w:rsidRDefault="00F04EBB" w:rsidP="00D659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F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:rsidR="003F7F3E" w:rsidRPr="00D6597F" w:rsidRDefault="003F7F3E" w:rsidP="003F7F3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Konstrukce pod jednotku </w:t>
            </w:r>
          </w:p>
        </w:tc>
        <w:tc>
          <w:tcPr>
            <w:tcW w:w="1417" w:type="dxa"/>
          </w:tcPr>
          <w:p w:rsidR="003F7F3E" w:rsidRPr="00D6597F" w:rsidRDefault="003F7F3E" w:rsidP="00CE3108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3F7F3E" w:rsidRPr="00D6597F" w:rsidTr="000359AA">
        <w:trPr>
          <w:trHeight w:val="93"/>
        </w:trPr>
        <w:tc>
          <w:tcPr>
            <w:tcW w:w="670" w:type="dxa"/>
          </w:tcPr>
          <w:p w:rsidR="003F7F3E" w:rsidRDefault="00F04EBB" w:rsidP="00D659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F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:rsidR="003F7F3E" w:rsidRPr="00D6597F" w:rsidRDefault="003F7F3E" w:rsidP="000359A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Přívodní kabel 100 m +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elektropráce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359A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řezbrojení rozváděčů</w:t>
            </w:r>
          </w:p>
        </w:tc>
        <w:tc>
          <w:tcPr>
            <w:tcW w:w="1417" w:type="dxa"/>
          </w:tcPr>
          <w:p w:rsidR="003F7F3E" w:rsidRPr="00D6597F" w:rsidRDefault="003F7F3E" w:rsidP="00CE3108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3F7F3E" w:rsidRPr="00D6597F" w:rsidTr="000359AA">
        <w:trPr>
          <w:trHeight w:val="93"/>
        </w:trPr>
        <w:tc>
          <w:tcPr>
            <w:tcW w:w="670" w:type="dxa"/>
          </w:tcPr>
          <w:p w:rsidR="003F7F3E" w:rsidRDefault="00F04EBB" w:rsidP="00D659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F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:rsidR="003F7F3E" w:rsidRPr="00D6597F" w:rsidRDefault="003F7F3E" w:rsidP="00D659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Doprava + zvedací technika</w:t>
            </w:r>
          </w:p>
        </w:tc>
        <w:tc>
          <w:tcPr>
            <w:tcW w:w="1417" w:type="dxa"/>
          </w:tcPr>
          <w:p w:rsidR="003F7F3E" w:rsidRPr="00D6597F" w:rsidRDefault="003F7F3E" w:rsidP="00CE3108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359AA" w:rsidRPr="00D6597F" w:rsidTr="000359AA">
        <w:trPr>
          <w:trHeight w:val="93"/>
        </w:trPr>
        <w:tc>
          <w:tcPr>
            <w:tcW w:w="670" w:type="dxa"/>
          </w:tcPr>
          <w:p w:rsidR="000359AA" w:rsidRDefault="00C776E7" w:rsidP="00F04E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04EB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35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:rsidR="000359AA" w:rsidRDefault="00145BF6" w:rsidP="00D659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Zkoušky +</w:t>
            </w:r>
            <w:r w:rsidR="000359AA">
              <w:rPr>
                <w:rFonts w:asciiTheme="minorHAnsi" w:hAnsiTheme="minorHAnsi" w:cstheme="minorHAnsi"/>
                <w:sz w:val="22"/>
                <w:szCs w:val="22"/>
              </w:rPr>
              <w:t xml:space="preserve"> revize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PD SPS (2×TISK, PDF, DWG)</w:t>
            </w:r>
          </w:p>
        </w:tc>
        <w:tc>
          <w:tcPr>
            <w:tcW w:w="1417" w:type="dxa"/>
          </w:tcPr>
          <w:p w:rsidR="000359AA" w:rsidRDefault="000359AA" w:rsidP="00CE3108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3F7F3E" w:rsidRPr="00D6597F" w:rsidTr="000359AA">
        <w:trPr>
          <w:trHeight w:val="93"/>
        </w:trPr>
        <w:tc>
          <w:tcPr>
            <w:tcW w:w="670" w:type="dxa"/>
          </w:tcPr>
          <w:p w:rsidR="003F7F3E" w:rsidRDefault="003F7F3E" w:rsidP="00D659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</w:tcPr>
          <w:p w:rsidR="003F7F3E" w:rsidRPr="00CE3108" w:rsidRDefault="003F7F3E" w:rsidP="003F7F3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08">
              <w:rPr>
                <w:rFonts w:asciiTheme="minorHAnsi" w:hAnsiTheme="minorHAnsi" w:cstheme="minorHAnsi"/>
                <w:b/>
                <w:sz w:val="22"/>
                <w:szCs w:val="22"/>
              </w:rPr>
              <w:t>Celková cena v Kč bez DPH</w:t>
            </w:r>
          </w:p>
        </w:tc>
        <w:tc>
          <w:tcPr>
            <w:tcW w:w="1417" w:type="dxa"/>
          </w:tcPr>
          <w:p w:rsidR="003F7F3E" w:rsidRPr="000359AA" w:rsidRDefault="000359AA" w:rsidP="00CE3108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9A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:rsidR="0056093F" w:rsidRDefault="0056093F" w:rsidP="00D6597F">
      <w:pPr>
        <w:jc w:val="both"/>
      </w:pPr>
    </w:p>
    <w:p w:rsidR="00C776E7" w:rsidRDefault="00C776E7" w:rsidP="00C776E7">
      <w:pPr>
        <w:pStyle w:val="Default"/>
        <w:spacing w:after="24"/>
        <w:jc w:val="both"/>
        <w:rPr>
          <w:rFonts w:asciiTheme="minorHAnsi" w:hAnsiTheme="minorHAnsi" w:cstheme="minorHAnsi"/>
          <w:noProof/>
          <w:sz w:val="22"/>
          <w:szCs w:val="22"/>
          <w:lang w:eastAsia="cs-CZ"/>
        </w:rPr>
      </w:pPr>
      <w:r>
        <w:rPr>
          <w:rFonts w:asciiTheme="minorHAnsi" w:hAnsiTheme="minorHAnsi" w:cstheme="minorHAnsi"/>
          <w:noProof/>
          <w:sz w:val="22"/>
          <w:szCs w:val="22"/>
          <w:lang w:eastAsia="cs-CZ"/>
        </w:rPr>
        <w:t xml:space="preserve">Schéma části 4.NP budovy „A“; </w:t>
      </w:r>
      <w:r w:rsidRPr="00D30BE1">
        <w:rPr>
          <w:rFonts w:asciiTheme="minorHAnsi" w:hAnsiTheme="minorHAnsi" w:cstheme="minorHAnsi"/>
          <w:noProof/>
          <w:sz w:val="22"/>
          <w:szCs w:val="22"/>
          <w:highlight w:val="green"/>
          <w:lang w:eastAsia="cs-CZ"/>
        </w:rPr>
        <w:t>řešené místnosti</w:t>
      </w:r>
      <w:r>
        <w:rPr>
          <w:rFonts w:asciiTheme="minorHAnsi" w:hAnsiTheme="minorHAnsi" w:cstheme="minorHAnsi"/>
          <w:noProof/>
          <w:sz w:val="22"/>
          <w:szCs w:val="22"/>
          <w:lang w:eastAsia="cs-CZ"/>
        </w:rPr>
        <w:t>.</w:t>
      </w:r>
    </w:p>
    <w:p w:rsidR="00560677" w:rsidRDefault="00560677" w:rsidP="003F7F3E">
      <w:pPr>
        <w:pStyle w:val="Default"/>
        <w:spacing w:after="24"/>
        <w:jc w:val="both"/>
        <w:rPr>
          <w:rFonts w:asciiTheme="minorHAnsi" w:hAnsiTheme="minorHAnsi" w:cstheme="minorHAnsi"/>
          <w:noProof/>
          <w:sz w:val="22"/>
          <w:szCs w:val="22"/>
          <w:lang w:eastAsia="cs-CZ"/>
        </w:rPr>
      </w:pPr>
    </w:p>
    <w:p w:rsidR="00560677" w:rsidRPr="003F7F3E" w:rsidRDefault="00560677" w:rsidP="00560677">
      <w:pPr>
        <w:pStyle w:val="Default"/>
        <w:spacing w:after="24"/>
        <w:jc w:val="center"/>
        <w:rPr>
          <w:rFonts w:asciiTheme="minorHAnsi" w:hAnsiTheme="minorHAnsi" w:cstheme="minorHAnsi"/>
          <w:sz w:val="22"/>
          <w:szCs w:val="22"/>
        </w:rPr>
      </w:pPr>
      <w:r w:rsidRPr="00560677">
        <w:rPr>
          <w:rFonts w:asciiTheme="minorHAnsi" w:hAnsiTheme="minorHAnsi" w:cstheme="minorHAnsi"/>
          <w:noProof/>
          <w:sz w:val="22"/>
          <w:szCs w:val="22"/>
          <w:lang w:eastAsia="cs-CZ"/>
        </w:rPr>
        <w:drawing>
          <wp:inline distT="0" distB="0" distL="0" distR="0">
            <wp:extent cx="7027200" cy="4035600"/>
            <wp:effectExtent l="0" t="9208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27200" cy="40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677" w:rsidRPr="003F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7F"/>
    <w:rsid w:val="000359AA"/>
    <w:rsid w:val="00145BF6"/>
    <w:rsid w:val="0020340E"/>
    <w:rsid w:val="00234658"/>
    <w:rsid w:val="003F7F3E"/>
    <w:rsid w:val="00560677"/>
    <w:rsid w:val="0056093F"/>
    <w:rsid w:val="00B818E5"/>
    <w:rsid w:val="00C776E7"/>
    <w:rsid w:val="00CE3108"/>
    <w:rsid w:val="00D6597F"/>
    <w:rsid w:val="00F0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D7EFC-277E-44DF-AF80-D9B06307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5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10</cp:revision>
  <cp:lastPrinted>2021-06-25T07:59:00Z</cp:lastPrinted>
  <dcterms:created xsi:type="dcterms:W3CDTF">2021-06-24T06:12:00Z</dcterms:created>
  <dcterms:modified xsi:type="dcterms:W3CDTF">2021-07-14T10:56:00Z</dcterms:modified>
</cp:coreProperties>
</file>