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E5C1C" w14:textId="77777777" w:rsidR="008A29C0" w:rsidRPr="009F2B22" w:rsidRDefault="008A29C0" w:rsidP="008A29C0">
      <w:bookmarkStart w:id="0" w:name="_Hlk27579429"/>
    </w:p>
    <w:p w14:paraId="32208C78" w14:textId="77777777" w:rsidR="008A29C0" w:rsidRPr="009F2B22" w:rsidRDefault="008A29C0" w:rsidP="008A29C0"/>
    <w:p w14:paraId="25B99975" w14:textId="77777777" w:rsidR="008A29C0" w:rsidRPr="009F2B22" w:rsidRDefault="008A29C0" w:rsidP="008A29C0"/>
    <w:p w14:paraId="5C40EA61" w14:textId="77777777" w:rsidR="008A29C0" w:rsidRPr="009F2B22" w:rsidRDefault="008A29C0" w:rsidP="008A29C0"/>
    <w:p w14:paraId="416C7304" w14:textId="77777777" w:rsidR="008A29C0" w:rsidRPr="009F2B22" w:rsidRDefault="008A29C0" w:rsidP="008A29C0">
      <w:pPr>
        <w:pBdr>
          <w:top w:val="single" w:sz="2" w:space="1" w:color="auto"/>
        </w:pBdr>
      </w:pPr>
    </w:p>
    <w:p w14:paraId="788529E1" w14:textId="77777777" w:rsidR="008A29C0" w:rsidRPr="009F2B22" w:rsidRDefault="008A29C0" w:rsidP="008A29C0"/>
    <w:p w14:paraId="27A49D3E" w14:textId="77777777" w:rsidR="008A29C0" w:rsidRPr="009F2B22" w:rsidRDefault="008A29C0" w:rsidP="008A29C0"/>
    <w:p w14:paraId="71311AC7" w14:textId="77777777" w:rsidR="008A29C0" w:rsidRPr="009F2B22" w:rsidRDefault="008A29C0" w:rsidP="008A29C0">
      <w:pPr>
        <w:jc w:val="center"/>
      </w:pPr>
    </w:p>
    <w:p w14:paraId="03DD3A89" w14:textId="77777777" w:rsidR="008A29C0" w:rsidRPr="009F2B22" w:rsidRDefault="008A29C0" w:rsidP="008A29C0">
      <w:pPr>
        <w:jc w:val="center"/>
      </w:pPr>
    </w:p>
    <w:p w14:paraId="591B3F28" w14:textId="77777777" w:rsidR="008A29C0" w:rsidRPr="009F2B22" w:rsidRDefault="008A29C0" w:rsidP="008A29C0">
      <w:pPr>
        <w:pStyle w:val="Zhlav"/>
        <w:tabs>
          <w:tab w:val="clear" w:pos="4536"/>
          <w:tab w:val="clear" w:pos="9072"/>
        </w:tabs>
        <w:jc w:val="center"/>
        <w:rPr>
          <w:rFonts w:cs="Arial"/>
          <w:b/>
          <w:sz w:val="36"/>
          <w:szCs w:val="36"/>
        </w:rPr>
      </w:pPr>
    </w:p>
    <w:p w14:paraId="5596F2E5" w14:textId="77777777" w:rsidR="008A29C0" w:rsidRPr="009F2B22" w:rsidRDefault="008A29C0" w:rsidP="00C91BA6">
      <w:pPr>
        <w:pStyle w:val="Zhlav"/>
        <w:tabs>
          <w:tab w:val="clear" w:pos="4536"/>
          <w:tab w:val="clear" w:pos="9072"/>
        </w:tabs>
        <w:rPr>
          <w:rFonts w:cs="Arial"/>
          <w:b/>
          <w:sz w:val="36"/>
          <w:szCs w:val="36"/>
        </w:rPr>
      </w:pPr>
    </w:p>
    <w:p w14:paraId="1AF10FB7" w14:textId="77777777" w:rsidR="008A29C0" w:rsidRPr="009F2B22" w:rsidRDefault="008A29C0" w:rsidP="008A29C0">
      <w:pPr>
        <w:pStyle w:val="Zhlav"/>
        <w:tabs>
          <w:tab w:val="clear" w:pos="4536"/>
          <w:tab w:val="clear" w:pos="9072"/>
        </w:tabs>
        <w:jc w:val="center"/>
        <w:rPr>
          <w:rFonts w:cs="Arial"/>
          <w:b/>
          <w:sz w:val="36"/>
          <w:szCs w:val="36"/>
        </w:rPr>
      </w:pPr>
    </w:p>
    <w:p w14:paraId="2CF48EC3" w14:textId="77777777" w:rsidR="008A29C0" w:rsidRPr="009F2B22" w:rsidRDefault="008A29C0" w:rsidP="008A29C0">
      <w:pPr>
        <w:pStyle w:val="Zhlav"/>
        <w:tabs>
          <w:tab w:val="clear" w:pos="4536"/>
          <w:tab w:val="clear" w:pos="9072"/>
        </w:tabs>
        <w:jc w:val="center"/>
        <w:rPr>
          <w:rFonts w:cs="Arial"/>
          <w:b/>
          <w:sz w:val="36"/>
          <w:szCs w:val="36"/>
        </w:rPr>
      </w:pPr>
    </w:p>
    <w:p w14:paraId="535E10B2" w14:textId="77777777" w:rsidR="001C390B" w:rsidRPr="001C390B" w:rsidRDefault="001C390B" w:rsidP="001C390B">
      <w:pPr>
        <w:jc w:val="center"/>
        <w:rPr>
          <w:b/>
          <w:sz w:val="48"/>
          <w:szCs w:val="48"/>
        </w:rPr>
      </w:pPr>
      <w:r w:rsidRPr="001C390B">
        <w:rPr>
          <w:b/>
          <w:sz w:val="48"/>
          <w:szCs w:val="48"/>
        </w:rPr>
        <w:t>Centrum Energetických a</w:t>
      </w:r>
    </w:p>
    <w:p w14:paraId="5AB36231" w14:textId="77777777" w:rsidR="001C390B" w:rsidRPr="001C390B" w:rsidRDefault="001C390B" w:rsidP="001C390B">
      <w:pPr>
        <w:jc w:val="center"/>
        <w:rPr>
          <w:b/>
          <w:sz w:val="48"/>
          <w:szCs w:val="48"/>
        </w:rPr>
      </w:pPr>
      <w:r w:rsidRPr="001C390B">
        <w:rPr>
          <w:b/>
          <w:sz w:val="48"/>
          <w:szCs w:val="48"/>
        </w:rPr>
        <w:t>Environmentálních Technologií –</w:t>
      </w:r>
    </w:p>
    <w:p w14:paraId="3D1599EB" w14:textId="35A83C1A" w:rsidR="008A29C0" w:rsidRDefault="001C390B" w:rsidP="001C390B">
      <w:pPr>
        <w:jc w:val="center"/>
      </w:pPr>
      <w:r w:rsidRPr="001C390B">
        <w:rPr>
          <w:b/>
          <w:sz w:val="48"/>
          <w:szCs w:val="48"/>
        </w:rPr>
        <w:t>Explorer (</w:t>
      </w:r>
      <w:proofErr w:type="spellStart"/>
      <w:r w:rsidRPr="001C390B">
        <w:rPr>
          <w:b/>
          <w:sz w:val="48"/>
          <w:szCs w:val="48"/>
        </w:rPr>
        <w:t>CEETe</w:t>
      </w:r>
      <w:proofErr w:type="spellEnd"/>
      <w:r w:rsidRPr="001C390B">
        <w:rPr>
          <w:b/>
          <w:sz w:val="48"/>
          <w:szCs w:val="48"/>
        </w:rPr>
        <w:t>)</w:t>
      </w:r>
    </w:p>
    <w:p w14:paraId="00BEA65D" w14:textId="77777777" w:rsidR="008A29C0" w:rsidRPr="009F2B22" w:rsidRDefault="008A29C0" w:rsidP="008A29C0">
      <w:pPr>
        <w:jc w:val="center"/>
      </w:pPr>
    </w:p>
    <w:p w14:paraId="2D00F708" w14:textId="77777777" w:rsidR="008A29C0" w:rsidRPr="009F2B22" w:rsidRDefault="008A29C0" w:rsidP="008A29C0">
      <w:pPr>
        <w:jc w:val="center"/>
      </w:pPr>
      <w:r w:rsidRPr="009F2B22">
        <w:t xml:space="preserve">Projektová dokumentace pro vydání </w:t>
      </w:r>
      <w:r>
        <w:t>stavebního povolení</w:t>
      </w:r>
    </w:p>
    <w:p w14:paraId="1911BF0F" w14:textId="77777777" w:rsidR="008A29C0" w:rsidRPr="009F2B22" w:rsidRDefault="008A29C0" w:rsidP="008A29C0">
      <w:pPr>
        <w:jc w:val="center"/>
      </w:pPr>
    </w:p>
    <w:p w14:paraId="7194A5AB" w14:textId="17E2E8B3" w:rsidR="008A29C0" w:rsidRDefault="00012795" w:rsidP="008A29C0">
      <w:pPr>
        <w:jc w:val="center"/>
        <w:rPr>
          <w:sz w:val="32"/>
          <w:szCs w:val="32"/>
        </w:rPr>
      </w:pPr>
      <w:r>
        <w:rPr>
          <w:sz w:val="32"/>
          <w:szCs w:val="32"/>
        </w:rPr>
        <w:t xml:space="preserve">SO </w:t>
      </w:r>
      <w:proofErr w:type="gramStart"/>
      <w:r w:rsidRPr="00012795">
        <w:rPr>
          <w:sz w:val="32"/>
          <w:szCs w:val="32"/>
        </w:rPr>
        <w:t>0</w:t>
      </w:r>
      <w:r w:rsidR="00704ECE">
        <w:rPr>
          <w:sz w:val="32"/>
          <w:szCs w:val="32"/>
        </w:rPr>
        <w:t>2</w:t>
      </w:r>
      <w:r w:rsidRPr="00012795">
        <w:rPr>
          <w:sz w:val="32"/>
          <w:szCs w:val="32"/>
        </w:rPr>
        <w:t>.</w:t>
      </w:r>
      <w:r w:rsidR="00704ECE">
        <w:rPr>
          <w:sz w:val="32"/>
          <w:szCs w:val="32"/>
        </w:rPr>
        <w:t>1</w:t>
      </w:r>
      <w:r w:rsidR="00061962">
        <w:rPr>
          <w:sz w:val="32"/>
          <w:szCs w:val="32"/>
        </w:rPr>
        <w:t xml:space="preserve"> </w:t>
      </w:r>
      <w:r w:rsidRPr="00012795">
        <w:rPr>
          <w:sz w:val="32"/>
          <w:szCs w:val="32"/>
        </w:rPr>
        <w:t xml:space="preserve"> </w:t>
      </w:r>
      <w:r w:rsidR="00704ECE" w:rsidRPr="006D7379">
        <w:rPr>
          <w:sz w:val="32"/>
          <w:szCs w:val="32"/>
        </w:rPr>
        <w:t>Zemní</w:t>
      </w:r>
      <w:proofErr w:type="gramEnd"/>
      <w:r w:rsidR="00704ECE" w:rsidRPr="006D7379">
        <w:rPr>
          <w:sz w:val="32"/>
          <w:szCs w:val="32"/>
        </w:rPr>
        <w:t xml:space="preserve"> práce – opěrná stěna</w:t>
      </w:r>
    </w:p>
    <w:p w14:paraId="488D73BC" w14:textId="77777777" w:rsidR="001D0AEA" w:rsidRPr="009F2B22" w:rsidRDefault="001D0AEA" w:rsidP="008A29C0">
      <w:pPr>
        <w:jc w:val="center"/>
      </w:pPr>
    </w:p>
    <w:p w14:paraId="6EA48110" w14:textId="77777777" w:rsidR="008A29C0" w:rsidRPr="009F2B22" w:rsidRDefault="00FE0D5C" w:rsidP="008A29C0">
      <w:pPr>
        <w:shd w:val="clear" w:color="auto" w:fill="D9D9D9" w:themeFill="background1" w:themeFillShade="D9"/>
        <w:jc w:val="center"/>
        <w:rPr>
          <w:b/>
          <w:sz w:val="32"/>
          <w:szCs w:val="32"/>
        </w:rPr>
      </w:pPr>
      <w:bookmarkStart w:id="1" w:name="_Toc352068433"/>
      <w:r>
        <w:rPr>
          <w:b/>
          <w:sz w:val="32"/>
          <w:szCs w:val="32"/>
        </w:rPr>
        <w:t>T</w:t>
      </w:r>
      <w:r w:rsidR="008A29C0" w:rsidRPr="009F2B22">
        <w:rPr>
          <w:b/>
          <w:sz w:val="32"/>
          <w:szCs w:val="32"/>
        </w:rPr>
        <w:t>echnická zpráva</w:t>
      </w:r>
      <w:bookmarkEnd w:id="1"/>
    </w:p>
    <w:p w14:paraId="37F82B0A" w14:textId="77777777" w:rsidR="008A29C0" w:rsidRPr="009F2B22" w:rsidRDefault="008A29C0" w:rsidP="008A29C0">
      <w:pPr>
        <w:jc w:val="center"/>
        <w:rPr>
          <w:shd w:val="clear" w:color="auto" w:fill="FFFF00"/>
        </w:rPr>
      </w:pPr>
    </w:p>
    <w:p w14:paraId="45649386" w14:textId="0D9C3791" w:rsidR="00F24A67" w:rsidRPr="00BC09D9" w:rsidRDefault="00F24A67" w:rsidP="00F24A67">
      <w:pPr>
        <w:jc w:val="center"/>
      </w:pPr>
      <w:proofErr w:type="gramStart"/>
      <w:r>
        <w:t>0</w:t>
      </w:r>
      <w:r w:rsidR="00704ECE">
        <w:t>2</w:t>
      </w:r>
      <w:r w:rsidRPr="00BC09D9">
        <w:t>.</w:t>
      </w:r>
      <w:r w:rsidR="00704ECE">
        <w:t>1</w:t>
      </w:r>
      <w:r>
        <w:t>.</w:t>
      </w:r>
      <w:r w:rsidRPr="00BC09D9">
        <w:t xml:space="preserve">10  </w:t>
      </w:r>
      <w:proofErr w:type="spellStart"/>
      <w:r w:rsidRPr="00BC09D9">
        <w:t>Architektonicko</w:t>
      </w:r>
      <w:proofErr w:type="spellEnd"/>
      <w:proofErr w:type="gramEnd"/>
      <w:r w:rsidRPr="00BC09D9">
        <w:t>–stavební řešení</w:t>
      </w:r>
      <w:r>
        <w:t xml:space="preserve"> </w:t>
      </w:r>
    </w:p>
    <w:p w14:paraId="4D35A1DF" w14:textId="2F3ACAB7" w:rsidR="008A29C0" w:rsidRDefault="008A29C0" w:rsidP="00FE0D5C">
      <w:pPr>
        <w:jc w:val="center"/>
        <w:rPr>
          <w:shd w:val="clear" w:color="auto" w:fill="FFFF00"/>
        </w:rPr>
      </w:pPr>
    </w:p>
    <w:p w14:paraId="7D7F8EB1" w14:textId="21920FB1" w:rsidR="00012795" w:rsidRDefault="00012795" w:rsidP="00FE0D5C">
      <w:pPr>
        <w:jc w:val="center"/>
        <w:rPr>
          <w:shd w:val="clear" w:color="auto" w:fill="FFFF00"/>
        </w:rPr>
      </w:pPr>
    </w:p>
    <w:p w14:paraId="0D6D1034" w14:textId="2C1341DB" w:rsidR="00012795" w:rsidRDefault="00012795" w:rsidP="00FE0D5C">
      <w:pPr>
        <w:jc w:val="center"/>
        <w:rPr>
          <w:shd w:val="clear" w:color="auto" w:fill="FFFF00"/>
        </w:rPr>
      </w:pPr>
    </w:p>
    <w:p w14:paraId="79D2336A" w14:textId="100B66F1" w:rsidR="00012795" w:rsidRDefault="00012795" w:rsidP="001D0AEA">
      <w:pPr>
        <w:rPr>
          <w:shd w:val="clear" w:color="auto" w:fill="FFFF00"/>
        </w:rPr>
      </w:pPr>
    </w:p>
    <w:p w14:paraId="2078E1BA" w14:textId="58785C8F" w:rsidR="00012795" w:rsidRDefault="00012795" w:rsidP="00FE0D5C">
      <w:pPr>
        <w:jc w:val="center"/>
        <w:rPr>
          <w:shd w:val="clear" w:color="auto" w:fill="FFFF00"/>
        </w:rPr>
      </w:pPr>
    </w:p>
    <w:p w14:paraId="1C83B870" w14:textId="77777777" w:rsidR="00012795" w:rsidRPr="009F2B22" w:rsidRDefault="00012795" w:rsidP="00FE0D5C">
      <w:pPr>
        <w:jc w:val="center"/>
        <w:rPr>
          <w:shd w:val="clear" w:color="auto" w:fill="FFFF00"/>
        </w:rPr>
      </w:pPr>
    </w:p>
    <w:p w14:paraId="31B8BB17" w14:textId="77777777" w:rsidR="008A29C0" w:rsidRPr="009F2B22" w:rsidRDefault="008A29C0" w:rsidP="008A29C0">
      <w:pPr>
        <w:rPr>
          <w:shd w:val="clear" w:color="auto" w:fill="FFFF00"/>
        </w:rPr>
      </w:pPr>
    </w:p>
    <w:p w14:paraId="5B78817E" w14:textId="77777777" w:rsidR="008A29C0" w:rsidRPr="009F2B22" w:rsidRDefault="008A29C0" w:rsidP="008A29C0">
      <w:pPr>
        <w:rPr>
          <w:shd w:val="clear" w:color="auto" w:fill="FFFF00"/>
        </w:rPr>
      </w:pPr>
    </w:p>
    <w:p w14:paraId="390CB78F" w14:textId="77777777" w:rsidR="008A29C0" w:rsidRPr="009F2B22" w:rsidRDefault="008A29C0" w:rsidP="008A29C0">
      <w:pPr>
        <w:rPr>
          <w:shd w:val="clear" w:color="auto" w:fill="FFFF00"/>
        </w:rPr>
      </w:pPr>
    </w:p>
    <w:p w14:paraId="37EABB4C" w14:textId="77777777" w:rsidR="008A29C0" w:rsidRPr="009F2B22" w:rsidRDefault="008A29C0" w:rsidP="008A29C0">
      <w:pPr>
        <w:rPr>
          <w:shd w:val="clear" w:color="auto" w:fill="FFFF00"/>
        </w:rPr>
      </w:pPr>
    </w:p>
    <w:p w14:paraId="43201DFD" w14:textId="77777777" w:rsidR="008A29C0" w:rsidRPr="009F2B22" w:rsidRDefault="008A29C0" w:rsidP="008A29C0">
      <w:pPr>
        <w:rPr>
          <w:shd w:val="clear" w:color="auto" w:fill="FFFF00"/>
        </w:rPr>
      </w:pPr>
    </w:p>
    <w:p w14:paraId="422B4269" w14:textId="77777777" w:rsidR="008A29C0" w:rsidRPr="009F2B22" w:rsidRDefault="008A29C0" w:rsidP="008A29C0">
      <w:pPr>
        <w:rPr>
          <w:shd w:val="clear" w:color="auto" w:fill="FFFF00"/>
        </w:rPr>
      </w:pPr>
    </w:p>
    <w:p w14:paraId="109F8546" w14:textId="77777777" w:rsidR="008A29C0" w:rsidRPr="009F2B22" w:rsidRDefault="008A29C0" w:rsidP="008A29C0">
      <w:pPr>
        <w:pBdr>
          <w:top w:val="single" w:sz="2" w:space="1" w:color="auto"/>
        </w:pBdr>
        <w:rPr>
          <w:shd w:val="clear" w:color="auto" w:fill="FFFF00"/>
        </w:rPr>
      </w:pPr>
    </w:p>
    <w:tbl>
      <w:tblPr>
        <w:tblW w:w="29144" w:type="dxa"/>
        <w:tblInd w:w="-81" w:type="dxa"/>
        <w:tblCellMar>
          <w:left w:w="70" w:type="dxa"/>
          <w:right w:w="70" w:type="dxa"/>
        </w:tblCellMar>
        <w:tblLook w:val="04A0" w:firstRow="1" w:lastRow="0" w:firstColumn="1" w:lastColumn="0" w:noHBand="0" w:noVBand="1"/>
      </w:tblPr>
      <w:tblGrid>
        <w:gridCol w:w="15846"/>
        <w:gridCol w:w="202"/>
        <w:gridCol w:w="6548"/>
        <w:gridCol w:w="6548"/>
      </w:tblGrid>
      <w:tr w:rsidR="008A29C0" w:rsidRPr="009F2B22" w14:paraId="7885C5C3" w14:textId="77777777" w:rsidTr="00012795">
        <w:trPr>
          <w:trHeight w:val="285"/>
        </w:trPr>
        <w:tc>
          <w:tcPr>
            <w:tcW w:w="15846" w:type="dxa"/>
            <w:tcBorders>
              <w:top w:val="nil"/>
              <w:left w:val="nil"/>
              <w:bottom w:val="nil"/>
              <w:right w:val="nil"/>
            </w:tcBorders>
            <w:shd w:val="clear" w:color="auto" w:fill="auto"/>
            <w:noWrap/>
            <w:vAlign w:val="bottom"/>
            <w:hideMark/>
          </w:tcPr>
          <w:tbl>
            <w:tblPr>
              <w:tblW w:w="15706" w:type="dxa"/>
              <w:tblCellMar>
                <w:left w:w="70" w:type="dxa"/>
                <w:right w:w="70" w:type="dxa"/>
              </w:tblCellMar>
              <w:tblLook w:val="04A0" w:firstRow="1" w:lastRow="0" w:firstColumn="1" w:lastColumn="0" w:noHBand="0" w:noVBand="1"/>
            </w:tblPr>
            <w:tblGrid>
              <w:gridCol w:w="1024"/>
              <w:gridCol w:w="1226"/>
              <w:gridCol w:w="360"/>
              <w:gridCol w:w="202"/>
              <w:gridCol w:w="6346"/>
              <w:gridCol w:w="202"/>
              <w:gridCol w:w="6346"/>
            </w:tblGrid>
            <w:tr w:rsidR="008A29C0" w:rsidRPr="009F2B22" w14:paraId="56FCD1A0"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2C87AB6" w14:textId="77777777" w:rsidR="008A29C0" w:rsidRPr="009F2B22" w:rsidRDefault="008A29C0" w:rsidP="00F81BDE">
                  <w:pPr>
                    <w:suppressAutoHyphens w:val="0"/>
                    <w:ind w:firstLineChars="100" w:firstLine="200"/>
                    <w:rPr>
                      <w:lang w:eastAsia="cs-CZ"/>
                    </w:rPr>
                  </w:pPr>
                  <w:r w:rsidRPr="009F2B22">
                    <w:rPr>
                      <w:lang w:eastAsia="cs-CZ"/>
                    </w:rPr>
                    <w:t>Archívní číslo:</w:t>
                  </w:r>
                </w:p>
              </w:tc>
              <w:tc>
                <w:tcPr>
                  <w:tcW w:w="360" w:type="dxa"/>
                  <w:tcBorders>
                    <w:top w:val="nil"/>
                    <w:left w:val="nil"/>
                    <w:bottom w:val="nil"/>
                    <w:right w:val="nil"/>
                  </w:tcBorders>
                  <w:shd w:val="clear" w:color="auto" w:fill="auto"/>
                  <w:vAlign w:val="center"/>
                  <w:hideMark/>
                </w:tcPr>
                <w:p w14:paraId="70187F5E"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76DB1E86" w14:textId="393C4C18" w:rsidR="008A29C0" w:rsidRPr="009F2B22" w:rsidRDefault="001C390B" w:rsidP="00F81BDE">
                  <w:pPr>
                    <w:suppressAutoHyphens w:val="0"/>
                    <w:ind w:firstLineChars="100" w:firstLine="200"/>
                    <w:rPr>
                      <w:lang w:eastAsia="cs-CZ"/>
                    </w:rPr>
                  </w:pPr>
                  <w:r>
                    <w:rPr>
                      <w:lang w:eastAsia="cs-CZ"/>
                    </w:rPr>
                    <w:t>20</w:t>
                  </w:r>
                  <w:r w:rsidR="008A29C0" w:rsidRPr="009F2B22">
                    <w:rPr>
                      <w:lang w:eastAsia="cs-CZ"/>
                    </w:rPr>
                    <w:t>-0</w:t>
                  </w:r>
                  <w:r>
                    <w:rPr>
                      <w:lang w:eastAsia="cs-CZ"/>
                    </w:rPr>
                    <w:t>26</w:t>
                  </w:r>
                  <w:r w:rsidR="008A29C0" w:rsidRPr="009F2B22">
                    <w:rPr>
                      <w:lang w:eastAsia="cs-CZ"/>
                    </w:rPr>
                    <w:t>-</w:t>
                  </w:r>
                  <w:r w:rsidR="008A29C0">
                    <w:rPr>
                      <w:lang w:eastAsia="cs-CZ"/>
                    </w:rPr>
                    <w:t>4</w:t>
                  </w:r>
                  <w:r w:rsidR="008A29C0" w:rsidRPr="009F2B22">
                    <w:rPr>
                      <w:lang w:eastAsia="cs-CZ"/>
                    </w:rPr>
                    <w:t xml:space="preserve"> / </w:t>
                  </w:r>
                  <w:r w:rsidR="00012795">
                    <w:rPr>
                      <w:lang w:eastAsia="cs-CZ"/>
                    </w:rPr>
                    <w:t>0</w:t>
                  </w:r>
                  <w:r w:rsidR="00704ECE">
                    <w:rPr>
                      <w:lang w:eastAsia="cs-CZ"/>
                    </w:rPr>
                    <w:t>2</w:t>
                  </w:r>
                  <w:r w:rsidR="00012795">
                    <w:rPr>
                      <w:lang w:eastAsia="cs-CZ"/>
                    </w:rPr>
                    <w:t>.</w:t>
                  </w:r>
                  <w:r w:rsidR="00704ECE">
                    <w:rPr>
                      <w:lang w:eastAsia="cs-CZ"/>
                    </w:rPr>
                    <w:t>1</w:t>
                  </w:r>
                  <w:r w:rsidR="00012795">
                    <w:rPr>
                      <w:lang w:eastAsia="cs-CZ"/>
                    </w:rPr>
                    <w:t>.</w:t>
                  </w:r>
                  <w:r w:rsidR="00704ECE">
                    <w:rPr>
                      <w:lang w:eastAsia="cs-CZ"/>
                    </w:rPr>
                    <w:t>10</w:t>
                  </w:r>
                  <w:r w:rsidR="00061962">
                    <w:rPr>
                      <w:lang w:eastAsia="cs-CZ"/>
                    </w:rPr>
                    <w:t>-01</w:t>
                  </w:r>
                  <w:r w:rsidR="00012795">
                    <w:rPr>
                      <w:lang w:eastAsia="cs-CZ"/>
                    </w:rPr>
                    <w:t xml:space="preserve"> </w:t>
                  </w:r>
                </w:p>
              </w:tc>
              <w:tc>
                <w:tcPr>
                  <w:tcW w:w="6548" w:type="dxa"/>
                  <w:gridSpan w:val="2"/>
                  <w:tcBorders>
                    <w:top w:val="nil"/>
                    <w:left w:val="nil"/>
                    <w:bottom w:val="nil"/>
                    <w:right w:val="nil"/>
                  </w:tcBorders>
                  <w:shd w:val="clear" w:color="auto" w:fill="auto"/>
                  <w:noWrap/>
                  <w:vAlign w:val="bottom"/>
                </w:tcPr>
                <w:p w14:paraId="4F2EF1BD" w14:textId="77777777" w:rsidR="008A29C0" w:rsidRPr="009F2B22" w:rsidRDefault="008A29C0" w:rsidP="00F81BDE">
                  <w:pPr>
                    <w:suppressAutoHyphens w:val="0"/>
                    <w:ind w:firstLineChars="100" w:firstLine="200"/>
                    <w:rPr>
                      <w:lang w:eastAsia="cs-CZ"/>
                    </w:rPr>
                  </w:pPr>
                </w:p>
              </w:tc>
            </w:tr>
            <w:tr w:rsidR="008A29C0" w:rsidRPr="009F2B22" w14:paraId="30D2D77B"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3C02CB88"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5246E32B"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vAlign w:val="bottom"/>
                </w:tcPr>
                <w:p w14:paraId="0485BC65"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1999250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232DD861" w14:textId="77777777" w:rsidR="008A29C0" w:rsidRPr="009F2B22" w:rsidRDefault="008A29C0" w:rsidP="00F81BDE">
                  <w:pPr>
                    <w:suppressAutoHyphens w:val="0"/>
                    <w:ind w:firstLineChars="100" w:firstLine="200"/>
                    <w:rPr>
                      <w:lang w:eastAsia="cs-CZ"/>
                    </w:rPr>
                  </w:pPr>
                </w:p>
              </w:tc>
            </w:tr>
            <w:tr w:rsidR="008A29C0" w:rsidRPr="009F2B22" w14:paraId="51DF0203" w14:textId="77777777" w:rsidTr="00F81BDE">
              <w:trPr>
                <w:trHeight w:val="300"/>
              </w:trPr>
              <w:tc>
                <w:tcPr>
                  <w:tcW w:w="2250" w:type="dxa"/>
                  <w:gridSpan w:val="2"/>
                  <w:tcBorders>
                    <w:top w:val="nil"/>
                    <w:left w:val="nil"/>
                    <w:bottom w:val="nil"/>
                    <w:right w:val="nil"/>
                  </w:tcBorders>
                  <w:shd w:val="clear" w:color="auto" w:fill="auto"/>
                  <w:noWrap/>
                  <w:vAlign w:val="bottom"/>
                  <w:hideMark/>
                </w:tcPr>
                <w:p w14:paraId="23A16626" w14:textId="77777777" w:rsidR="008A29C0" w:rsidRPr="009F2B22" w:rsidRDefault="008A29C0" w:rsidP="00F81BDE">
                  <w:pPr>
                    <w:suppressAutoHyphens w:val="0"/>
                    <w:ind w:firstLineChars="100" w:firstLine="200"/>
                    <w:rPr>
                      <w:lang w:eastAsia="cs-CZ"/>
                    </w:rPr>
                  </w:pPr>
                  <w:r w:rsidRPr="009F2B22">
                    <w:rPr>
                      <w:lang w:eastAsia="cs-CZ"/>
                    </w:rPr>
                    <w:t>Zhotovitel:</w:t>
                  </w:r>
                </w:p>
              </w:tc>
              <w:tc>
                <w:tcPr>
                  <w:tcW w:w="360" w:type="dxa"/>
                  <w:tcBorders>
                    <w:top w:val="nil"/>
                    <w:left w:val="nil"/>
                    <w:bottom w:val="nil"/>
                    <w:right w:val="nil"/>
                  </w:tcBorders>
                  <w:shd w:val="clear" w:color="auto" w:fill="auto"/>
                  <w:noWrap/>
                  <w:vAlign w:val="center"/>
                  <w:hideMark/>
                </w:tcPr>
                <w:p w14:paraId="01D878D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8A01941" w14:textId="77777777" w:rsidR="008A29C0" w:rsidRPr="009F2B22" w:rsidRDefault="008A29C0" w:rsidP="00F81BDE">
                  <w:pPr>
                    <w:suppressAutoHyphens w:val="0"/>
                    <w:ind w:firstLineChars="100" w:firstLine="200"/>
                    <w:rPr>
                      <w:lang w:eastAsia="cs-CZ"/>
                    </w:rPr>
                  </w:pPr>
                  <w:r w:rsidRPr="009F2B22">
                    <w:rPr>
                      <w:lang w:eastAsia="cs-CZ"/>
                    </w:rPr>
                    <w:t>CHVÁLEK ATELIÉR s.r.o.</w:t>
                  </w:r>
                </w:p>
              </w:tc>
              <w:tc>
                <w:tcPr>
                  <w:tcW w:w="6548" w:type="dxa"/>
                  <w:gridSpan w:val="2"/>
                  <w:tcBorders>
                    <w:top w:val="nil"/>
                    <w:left w:val="nil"/>
                    <w:bottom w:val="nil"/>
                    <w:right w:val="nil"/>
                  </w:tcBorders>
                  <w:shd w:val="clear" w:color="auto" w:fill="auto"/>
                  <w:noWrap/>
                  <w:vAlign w:val="bottom"/>
                </w:tcPr>
                <w:p w14:paraId="60F5D451" w14:textId="77777777" w:rsidR="008A29C0" w:rsidRPr="009F2B22" w:rsidRDefault="008A29C0" w:rsidP="00F81BDE">
                  <w:pPr>
                    <w:suppressAutoHyphens w:val="0"/>
                    <w:ind w:firstLineChars="100" w:firstLine="200"/>
                    <w:rPr>
                      <w:lang w:eastAsia="cs-CZ"/>
                    </w:rPr>
                  </w:pPr>
                </w:p>
              </w:tc>
            </w:tr>
            <w:tr w:rsidR="008A29C0" w:rsidRPr="009F2B22" w14:paraId="503B17EA"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735D1E14"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shd w:val="clear" w:color="auto" w:fill="auto"/>
                  <w:noWrap/>
                  <w:vAlign w:val="center"/>
                  <w:hideMark/>
                </w:tcPr>
                <w:p w14:paraId="5657E22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048C8409" w14:textId="77777777" w:rsidR="008A29C0" w:rsidRPr="009F2B22" w:rsidRDefault="008A29C0" w:rsidP="00F81BDE">
                  <w:pPr>
                    <w:suppressAutoHyphens w:val="0"/>
                    <w:ind w:firstLineChars="100" w:firstLine="200"/>
                    <w:rPr>
                      <w:lang w:eastAsia="cs-CZ"/>
                    </w:rPr>
                  </w:pPr>
                  <w:r w:rsidRPr="009F2B22">
                    <w:rPr>
                      <w:lang w:eastAsia="cs-CZ"/>
                    </w:rPr>
                    <w:t xml:space="preserve">Kafkova 1064/12, 702 00 </w:t>
                  </w:r>
                  <w:proofErr w:type="gramStart"/>
                  <w:r w:rsidRPr="009F2B22">
                    <w:rPr>
                      <w:lang w:eastAsia="cs-CZ"/>
                    </w:rPr>
                    <w:t>Ostrava</w:t>
                  </w:r>
                  <w:r w:rsidR="00B850E3">
                    <w:rPr>
                      <w:lang w:eastAsia="cs-CZ"/>
                    </w:rPr>
                    <w:t xml:space="preserve"> </w:t>
                  </w:r>
                  <w:r w:rsidRPr="009F2B22">
                    <w:rPr>
                      <w:lang w:eastAsia="cs-CZ"/>
                    </w:rPr>
                    <w:t>-</w:t>
                  </w:r>
                  <w:r w:rsidR="00B850E3">
                    <w:rPr>
                      <w:lang w:eastAsia="cs-CZ"/>
                    </w:rPr>
                    <w:t xml:space="preserve"> </w:t>
                  </w:r>
                  <w:r w:rsidRPr="009F2B22">
                    <w:rPr>
                      <w:lang w:eastAsia="cs-CZ"/>
                    </w:rPr>
                    <w:t>Moravská</w:t>
                  </w:r>
                  <w:proofErr w:type="gramEnd"/>
                  <w:r w:rsidRPr="009F2B22">
                    <w:rPr>
                      <w:lang w:eastAsia="cs-CZ"/>
                    </w:rPr>
                    <w:t xml:space="preserve"> Ostrava</w:t>
                  </w:r>
                </w:p>
              </w:tc>
              <w:tc>
                <w:tcPr>
                  <w:tcW w:w="6548" w:type="dxa"/>
                  <w:gridSpan w:val="2"/>
                  <w:tcBorders>
                    <w:top w:val="nil"/>
                    <w:left w:val="nil"/>
                    <w:bottom w:val="nil"/>
                    <w:right w:val="nil"/>
                  </w:tcBorders>
                  <w:shd w:val="clear" w:color="auto" w:fill="auto"/>
                  <w:noWrap/>
                  <w:vAlign w:val="bottom"/>
                </w:tcPr>
                <w:p w14:paraId="1DB1FCC7" w14:textId="77777777" w:rsidR="008A29C0" w:rsidRPr="009F2B22" w:rsidRDefault="008A29C0" w:rsidP="00F81BDE">
                  <w:pPr>
                    <w:suppressAutoHyphens w:val="0"/>
                    <w:ind w:firstLineChars="100" w:firstLine="200"/>
                    <w:rPr>
                      <w:lang w:eastAsia="cs-CZ"/>
                    </w:rPr>
                  </w:pPr>
                </w:p>
              </w:tc>
            </w:tr>
            <w:tr w:rsidR="008A29C0" w:rsidRPr="009F2B22" w14:paraId="24094106"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061139A3" w14:textId="77777777" w:rsidR="008A29C0" w:rsidRPr="009F2B22" w:rsidRDefault="008A29C0" w:rsidP="00F81BDE">
                  <w:pPr>
                    <w:suppressAutoHyphens w:val="0"/>
                    <w:rPr>
                      <w:lang w:eastAsia="cs-CZ"/>
                    </w:rPr>
                  </w:pPr>
                </w:p>
              </w:tc>
              <w:tc>
                <w:tcPr>
                  <w:tcW w:w="1226" w:type="dxa"/>
                  <w:tcBorders>
                    <w:top w:val="nil"/>
                    <w:left w:val="nil"/>
                    <w:bottom w:val="nil"/>
                    <w:right w:val="nil"/>
                  </w:tcBorders>
                  <w:shd w:val="clear" w:color="auto" w:fill="auto"/>
                  <w:noWrap/>
                  <w:vAlign w:val="bottom"/>
                  <w:hideMark/>
                </w:tcPr>
                <w:p w14:paraId="5DDCDC95"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7D072D12"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17590FC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4EBF82C9" w14:textId="77777777" w:rsidR="008A29C0" w:rsidRPr="009F2B22" w:rsidRDefault="008A29C0" w:rsidP="00F81BDE">
                  <w:pPr>
                    <w:suppressAutoHyphens w:val="0"/>
                    <w:ind w:firstLineChars="100" w:firstLine="200"/>
                    <w:rPr>
                      <w:lang w:eastAsia="cs-CZ"/>
                    </w:rPr>
                  </w:pPr>
                </w:p>
              </w:tc>
            </w:tr>
            <w:tr w:rsidR="008A29C0" w:rsidRPr="009F2B22" w14:paraId="5C40FFFE"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12103B27" w14:textId="77777777" w:rsidR="008A29C0" w:rsidRPr="009F2B22" w:rsidRDefault="008A29C0" w:rsidP="00F81BDE">
                  <w:pPr>
                    <w:suppressAutoHyphens w:val="0"/>
                    <w:ind w:firstLineChars="100" w:firstLine="200"/>
                    <w:rPr>
                      <w:lang w:eastAsia="cs-CZ"/>
                    </w:rPr>
                  </w:pPr>
                  <w:r w:rsidRPr="009F2B22">
                    <w:rPr>
                      <w:lang w:eastAsia="cs-CZ"/>
                    </w:rPr>
                    <w:t>Hlavní projektant:</w:t>
                  </w:r>
                </w:p>
              </w:tc>
              <w:tc>
                <w:tcPr>
                  <w:tcW w:w="360" w:type="dxa"/>
                  <w:tcBorders>
                    <w:top w:val="nil"/>
                    <w:left w:val="nil"/>
                    <w:bottom w:val="nil"/>
                    <w:right w:val="nil"/>
                  </w:tcBorders>
                  <w:shd w:val="clear" w:color="auto" w:fill="auto"/>
                  <w:noWrap/>
                  <w:vAlign w:val="center"/>
                  <w:hideMark/>
                </w:tcPr>
                <w:p w14:paraId="13BA14F2"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4C25038" w14:textId="03950217" w:rsidR="008A29C0" w:rsidRPr="009F2B22" w:rsidRDefault="008A29C0" w:rsidP="00F81BDE">
                  <w:pPr>
                    <w:suppressAutoHyphens w:val="0"/>
                    <w:ind w:firstLineChars="100" w:firstLine="200"/>
                    <w:rPr>
                      <w:lang w:eastAsia="cs-CZ"/>
                    </w:rPr>
                  </w:pPr>
                  <w:r w:rsidRPr="009F2B22">
                    <w:rPr>
                      <w:lang w:eastAsia="cs-CZ"/>
                    </w:rPr>
                    <w:t xml:space="preserve">Ing. </w:t>
                  </w:r>
                  <w:r w:rsidR="001C390B">
                    <w:rPr>
                      <w:lang w:eastAsia="cs-CZ"/>
                    </w:rPr>
                    <w:t xml:space="preserve">Martin </w:t>
                  </w:r>
                  <w:proofErr w:type="spellStart"/>
                  <w:r w:rsidR="001C390B">
                    <w:rPr>
                      <w:lang w:eastAsia="cs-CZ"/>
                    </w:rPr>
                    <w:t>Cieślar</w:t>
                  </w:r>
                  <w:proofErr w:type="spellEnd"/>
                </w:p>
              </w:tc>
              <w:tc>
                <w:tcPr>
                  <w:tcW w:w="6548" w:type="dxa"/>
                  <w:gridSpan w:val="2"/>
                  <w:tcBorders>
                    <w:top w:val="nil"/>
                    <w:left w:val="nil"/>
                    <w:bottom w:val="nil"/>
                    <w:right w:val="nil"/>
                  </w:tcBorders>
                  <w:shd w:val="clear" w:color="auto" w:fill="auto"/>
                  <w:noWrap/>
                  <w:vAlign w:val="bottom"/>
                </w:tcPr>
                <w:p w14:paraId="0D8C590D" w14:textId="77777777" w:rsidR="008A29C0" w:rsidRPr="009F2B22" w:rsidRDefault="008A29C0" w:rsidP="00F81BDE">
                  <w:pPr>
                    <w:suppressAutoHyphens w:val="0"/>
                    <w:ind w:firstLineChars="100" w:firstLine="200"/>
                    <w:rPr>
                      <w:lang w:eastAsia="cs-CZ"/>
                    </w:rPr>
                  </w:pPr>
                </w:p>
              </w:tc>
            </w:tr>
            <w:tr w:rsidR="008A29C0" w:rsidRPr="009F2B22" w14:paraId="4738B13B"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44A99CEC" w14:textId="77777777" w:rsidR="008A29C0" w:rsidRPr="009F2B22" w:rsidRDefault="008A29C0" w:rsidP="00F81BDE">
                  <w:pPr>
                    <w:suppressAutoHyphens w:val="0"/>
                    <w:ind w:firstLineChars="100" w:firstLine="200"/>
                    <w:rPr>
                      <w:lang w:eastAsia="cs-CZ"/>
                    </w:rPr>
                  </w:pPr>
                  <w:r w:rsidRPr="009F2B22">
                    <w:rPr>
                      <w:lang w:eastAsia="cs-CZ"/>
                    </w:rPr>
                    <w:t>Projektant:</w:t>
                  </w:r>
                </w:p>
              </w:tc>
              <w:tc>
                <w:tcPr>
                  <w:tcW w:w="360" w:type="dxa"/>
                  <w:tcBorders>
                    <w:top w:val="nil"/>
                    <w:left w:val="nil"/>
                    <w:bottom w:val="nil"/>
                    <w:right w:val="nil"/>
                  </w:tcBorders>
                  <w:shd w:val="clear" w:color="auto" w:fill="auto"/>
                  <w:noWrap/>
                  <w:vAlign w:val="center"/>
                  <w:hideMark/>
                </w:tcPr>
                <w:p w14:paraId="39F5E7E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29CF0893" w14:textId="37C40D7B" w:rsidR="008A29C0" w:rsidRPr="009F2B22" w:rsidRDefault="00061962" w:rsidP="00F81BDE">
                  <w:pPr>
                    <w:suppressAutoHyphens w:val="0"/>
                    <w:ind w:firstLineChars="100" w:firstLine="200"/>
                    <w:rPr>
                      <w:lang w:eastAsia="cs-CZ"/>
                    </w:rPr>
                  </w:pPr>
                  <w:r w:rsidRPr="009F2B22">
                    <w:rPr>
                      <w:lang w:eastAsia="cs-CZ"/>
                    </w:rPr>
                    <w:t xml:space="preserve">Ing. </w:t>
                  </w:r>
                  <w:r>
                    <w:rPr>
                      <w:lang w:eastAsia="cs-CZ"/>
                    </w:rPr>
                    <w:t xml:space="preserve">Martin </w:t>
                  </w:r>
                  <w:proofErr w:type="spellStart"/>
                  <w:r>
                    <w:rPr>
                      <w:lang w:eastAsia="cs-CZ"/>
                    </w:rPr>
                    <w:t>Cieślar</w:t>
                  </w:r>
                  <w:proofErr w:type="spellEnd"/>
                </w:p>
              </w:tc>
              <w:tc>
                <w:tcPr>
                  <w:tcW w:w="6548" w:type="dxa"/>
                  <w:gridSpan w:val="2"/>
                  <w:tcBorders>
                    <w:top w:val="nil"/>
                    <w:left w:val="nil"/>
                    <w:bottom w:val="nil"/>
                    <w:right w:val="nil"/>
                  </w:tcBorders>
                  <w:shd w:val="clear" w:color="auto" w:fill="auto"/>
                  <w:noWrap/>
                  <w:vAlign w:val="bottom"/>
                </w:tcPr>
                <w:p w14:paraId="0688BFF4" w14:textId="77777777" w:rsidR="008A29C0" w:rsidRPr="009F2B22" w:rsidRDefault="008A29C0" w:rsidP="00F81BDE">
                  <w:pPr>
                    <w:suppressAutoHyphens w:val="0"/>
                    <w:ind w:firstLineChars="100" w:firstLine="200"/>
                    <w:rPr>
                      <w:lang w:eastAsia="cs-CZ"/>
                    </w:rPr>
                  </w:pPr>
                </w:p>
              </w:tc>
            </w:tr>
            <w:tr w:rsidR="008A29C0" w:rsidRPr="009F2B22" w14:paraId="49DA079C"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64F40A1C" w14:textId="77777777" w:rsidR="008A29C0" w:rsidRPr="009F2B22" w:rsidRDefault="008A29C0" w:rsidP="00F81BDE">
                  <w:pPr>
                    <w:suppressAutoHyphens w:val="0"/>
                    <w:ind w:firstLineChars="100" w:firstLine="200"/>
                    <w:rPr>
                      <w:lang w:eastAsia="cs-CZ"/>
                    </w:rPr>
                  </w:pPr>
                  <w:r w:rsidRPr="009F2B22">
                    <w:rPr>
                      <w:lang w:eastAsia="cs-CZ"/>
                    </w:rPr>
                    <w:t>Vypracoval:</w:t>
                  </w:r>
                </w:p>
              </w:tc>
              <w:tc>
                <w:tcPr>
                  <w:tcW w:w="360" w:type="dxa"/>
                  <w:tcBorders>
                    <w:top w:val="nil"/>
                    <w:left w:val="nil"/>
                    <w:bottom w:val="nil"/>
                    <w:right w:val="nil"/>
                  </w:tcBorders>
                  <w:shd w:val="clear" w:color="auto" w:fill="auto"/>
                  <w:noWrap/>
                  <w:vAlign w:val="center"/>
                  <w:hideMark/>
                </w:tcPr>
                <w:p w14:paraId="0134C0A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5FD03A8F" w14:textId="5D1CDA00" w:rsidR="008A29C0" w:rsidRPr="009F2B22" w:rsidRDefault="00061962" w:rsidP="00F81BDE">
                  <w:pPr>
                    <w:suppressAutoHyphens w:val="0"/>
                    <w:ind w:firstLineChars="100" w:firstLine="200"/>
                    <w:rPr>
                      <w:lang w:eastAsia="cs-CZ"/>
                    </w:rPr>
                  </w:pPr>
                  <w:r>
                    <w:rPr>
                      <w:lang w:eastAsia="cs-CZ"/>
                    </w:rPr>
                    <w:t>Iva Sotolová</w:t>
                  </w:r>
                </w:p>
              </w:tc>
              <w:tc>
                <w:tcPr>
                  <w:tcW w:w="6548" w:type="dxa"/>
                  <w:gridSpan w:val="2"/>
                  <w:tcBorders>
                    <w:top w:val="nil"/>
                    <w:left w:val="nil"/>
                    <w:bottom w:val="nil"/>
                    <w:right w:val="nil"/>
                  </w:tcBorders>
                  <w:shd w:val="clear" w:color="auto" w:fill="auto"/>
                  <w:noWrap/>
                  <w:vAlign w:val="bottom"/>
                </w:tcPr>
                <w:p w14:paraId="52636301" w14:textId="77777777" w:rsidR="008A29C0" w:rsidRPr="009F2B22" w:rsidRDefault="008A29C0" w:rsidP="00F81BDE">
                  <w:pPr>
                    <w:suppressAutoHyphens w:val="0"/>
                    <w:ind w:firstLineChars="100" w:firstLine="200"/>
                    <w:rPr>
                      <w:lang w:eastAsia="cs-CZ"/>
                    </w:rPr>
                  </w:pPr>
                </w:p>
              </w:tc>
            </w:tr>
            <w:tr w:rsidR="008A29C0" w:rsidRPr="009F2B22" w14:paraId="23BACE27"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4C62DB3D"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07819EC3"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12B44C06"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29D549F6"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76833CA7" w14:textId="77777777" w:rsidR="008A29C0" w:rsidRPr="009F2B22" w:rsidRDefault="008A29C0" w:rsidP="00F81BDE">
                  <w:pPr>
                    <w:suppressAutoHyphens w:val="0"/>
                    <w:ind w:firstLineChars="100" w:firstLine="200"/>
                    <w:rPr>
                      <w:lang w:eastAsia="cs-CZ"/>
                    </w:rPr>
                  </w:pPr>
                </w:p>
              </w:tc>
            </w:tr>
            <w:tr w:rsidR="008A29C0" w:rsidRPr="009F2B22" w14:paraId="45947A59"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0836ED5" w14:textId="77777777" w:rsidR="008A29C0" w:rsidRPr="009F2B22" w:rsidRDefault="008A29C0" w:rsidP="00F81BDE">
                  <w:pPr>
                    <w:suppressAutoHyphens w:val="0"/>
                    <w:ind w:firstLineChars="100" w:firstLine="200"/>
                    <w:rPr>
                      <w:lang w:eastAsia="cs-CZ"/>
                    </w:rPr>
                  </w:pPr>
                  <w:r w:rsidRPr="009F2B22">
                    <w:rPr>
                      <w:lang w:eastAsia="cs-CZ"/>
                    </w:rPr>
                    <w:t>Stavebník:</w:t>
                  </w:r>
                </w:p>
              </w:tc>
              <w:tc>
                <w:tcPr>
                  <w:tcW w:w="360" w:type="dxa"/>
                  <w:tcBorders>
                    <w:top w:val="nil"/>
                    <w:left w:val="nil"/>
                    <w:bottom w:val="nil"/>
                    <w:right w:val="nil"/>
                  </w:tcBorders>
                  <w:shd w:val="clear" w:color="auto" w:fill="auto"/>
                  <w:noWrap/>
                  <w:vAlign w:val="center"/>
                  <w:hideMark/>
                </w:tcPr>
                <w:p w14:paraId="5D3FB1D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F96D52E" w14:textId="77777777" w:rsidR="008A29C0" w:rsidRPr="008D1459" w:rsidRDefault="008A29C0" w:rsidP="00F81BDE">
                  <w:pPr>
                    <w:suppressAutoHyphens w:val="0"/>
                    <w:ind w:firstLineChars="100" w:firstLine="200"/>
                    <w:rPr>
                      <w:lang w:eastAsia="cs-CZ"/>
                    </w:rPr>
                  </w:pPr>
                  <w:r w:rsidRPr="00C735DC">
                    <w:rPr>
                      <w:lang w:eastAsia="cs-CZ"/>
                    </w:rPr>
                    <w:t xml:space="preserve">Vysoká škola </w:t>
                  </w:r>
                  <w:proofErr w:type="gramStart"/>
                  <w:r w:rsidRPr="00C735DC">
                    <w:rPr>
                      <w:lang w:eastAsia="cs-CZ"/>
                    </w:rPr>
                    <w:t>báňská -Technická</w:t>
                  </w:r>
                  <w:proofErr w:type="gramEnd"/>
                  <w:r w:rsidRPr="00C735DC">
                    <w:rPr>
                      <w:lang w:eastAsia="cs-CZ"/>
                    </w:rPr>
                    <w:t xml:space="preserve"> univerzita Ostrava </w:t>
                  </w:r>
                </w:p>
              </w:tc>
              <w:tc>
                <w:tcPr>
                  <w:tcW w:w="6548" w:type="dxa"/>
                  <w:gridSpan w:val="2"/>
                  <w:tcBorders>
                    <w:top w:val="nil"/>
                    <w:left w:val="nil"/>
                    <w:bottom w:val="nil"/>
                    <w:right w:val="nil"/>
                  </w:tcBorders>
                  <w:shd w:val="clear" w:color="auto" w:fill="auto"/>
                  <w:noWrap/>
                  <w:vAlign w:val="bottom"/>
                </w:tcPr>
                <w:p w14:paraId="087D2F83" w14:textId="77777777" w:rsidR="008A29C0" w:rsidRPr="009F2B22" w:rsidRDefault="008A29C0" w:rsidP="00F81BDE">
                  <w:pPr>
                    <w:suppressAutoHyphens w:val="0"/>
                    <w:ind w:firstLineChars="100" w:firstLine="200"/>
                    <w:rPr>
                      <w:lang w:eastAsia="cs-CZ"/>
                    </w:rPr>
                  </w:pPr>
                </w:p>
              </w:tc>
            </w:tr>
            <w:tr w:rsidR="008A29C0" w:rsidRPr="009F2B22" w14:paraId="7BC777CB" w14:textId="77777777" w:rsidTr="00F81BDE">
              <w:trPr>
                <w:trHeight w:val="285"/>
              </w:trPr>
              <w:tc>
                <w:tcPr>
                  <w:tcW w:w="2250" w:type="dxa"/>
                  <w:gridSpan w:val="2"/>
                  <w:tcBorders>
                    <w:top w:val="nil"/>
                    <w:left w:val="nil"/>
                    <w:right w:val="nil"/>
                  </w:tcBorders>
                  <w:shd w:val="clear" w:color="auto" w:fill="auto"/>
                  <w:noWrap/>
                  <w:vAlign w:val="bottom"/>
                  <w:hideMark/>
                </w:tcPr>
                <w:p w14:paraId="6C26864A" w14:textId="77777777" w:rsidR="008A29C0" w:rsidRPr="009F2B22" w:rsidRDefault="008A29C0" w:rsidP="00F81BDE">
                  <w:pPr>
                    <w:suppressAutoHyphens w:val="0"/>
                    <w:ind w:firstLineChars="100" w:firstLine="200"/>
                    <w:rPr>
                      <w:lang w:eastAsia="cs-CZ"/>
                    </w:rPr>
                  </w:pPr>
                </w:p>
              </w:tc>
              <w:tc>
                <w:tcPr>
                  <w:tcW w:w="360" w:type="dxa"/>
                  <w:tcBorders>
                    <w:top w:val="nil"/>
                    <w:left w:val="nil"/>
                    <w:right w:val="nil"/>
                  </w:tcBorders>
                  <w:shd w:val="clear" w:color="auto" w:fill="auto"/>
                  <w:noWrap/>
                  <w:vAlign w:val="center"/>
                  <w:hideMark/>
                </w:tcPr>
                <w:p w14:paraId="1CFABC8C"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5A1FFD7B" w14:textId="77777777" w:rsidR="008A29C0" w:rsidRDefault="008A29C0" w:rsidP="00F81BDE">
                  <w:pPr>
                    <w:suppressAutoHyphens w:val="0"/>
                    <w:ind w:firstLineChars="100" w:firstLine="200"/>
                  </w:pPr>
                  <w:r>
                    <w:t xml:space="preserve">17. listopadu 2172/15, 708 00 </w:t>
                  </w:r>
                  <w:proofErr w:type="gramStart"/>
                  <w:r>
                    <w:t>Ostrava - Poruba</w:t>
                  </w:r>
                  <w:proofErr w:type="gramEnd"/>
                </w:p>
                <w:p w14:paraId="184C417C" w14:textId="77777777" w:rsidR="008A29C0" w:rsidRPr="008D1459"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078F7CE" w14:textId="77777777" w:rsidR="008A29C0" w:rsidRPr="009F2B22" w:rsidRDefault="008A29C0" w:rsidP="00F81BDE">
                  <w:pPr>
                    <w:suppressAutoHyphens w:val="0"/>
                    <w:ind w:firstLineChars="100" w:firstLine="200"/>
                    <w:rPr>
                      <w:lang w:eastAsia="cs-CZ"/>
                    </w:rPr>
                  </w:pPr>
                </w:p>
              </w:tc>
            </w:tr>
            <w:tr w:rsidR="008A29C0" w:rsidRPr="009F2B22" w14:paraId="0BCFC83A" w14:textId="77777777" w:rsidTr="00F81BDE">
              <w:trPr>
                <w:trHeight w:val="285"/>
              </w:trPr>
              <w:tc>
                <w:tcPr>
                  <w:tcW w:w="2250" w:type="dxa"/>
                  <w:gridSpan w:val="2"/>
                  <w:tcBorders>
                    <w:top w:val="nil"/>
                    <w:left w:val="nil"/>
                    <w:right w:val="nil"/>
                  </w:tcBorders>
                  <w:shd w:val="clear" w:color="auto" w:fill="auto"/>
                  <w:noWrap/>
                  <w:vAlign w:val="center"/>
                  <w:hideMark/>
                </w:tcPr>
                <w:p w14:paraId="2E4B9E68" w14:textId="77777777" w:rsidR="008A29C0" w:rsidRPr="009F2B22" w:rsidRDefault="008A29C0" w:rsidP="00F81BDE">
                  <w:pPr>
                    <w:suppressAutoHyphens w:val="0"/>
                    <w:ind w:firstLineChars="100" w:firstLine="200"/>
                    <w:rPr>
                      <w:lang w:eastAsia="cs-CZ"/>
                    </w:rPr>
                  </w:pPr>
                  <w:r w:rsidRPr="009F2B22">
                    <w:rPr>
                      <w:lang w:eastAsia="cs-CZ"/>
                    </w:rPr>
                    <w:t>Datum:</w:t>
                  </w:r>
                </w:p>
              </w:tc>
              <w:tc>
                <w:tcPr>
                  <w:tcW w:w="360" w:type="dxa"/>
                  <w:tcBorders>
                    <w:top w:val="nil"/>
                    <w:left w:val="nil"/>
                    <w:right w:val="nil"/>
                  </w:tcBorders>
                  <w:shd w:val="clear" w:color="auto" w:fill="auto"/>
                  <w:noWrap/>
                  <w:vAlign w:val="center"/>
                  <w:hideMark/>
                </w:tcPr>
                <w:p w14:paraId="2608D8C5"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3C70C101" w14:textId="386570ED" w:rsidR="008A29C0" w:rsidRPr="009F2B22" w:rsidRDefault="00012795" w:rsidP="00F81BDE">
                  <w:pPr>
                    <w:suppressAutoHyphens w:val="0"/>
                    <w:ind w:firstLineChars="100" w:firstLine="200"/>
                    <w:rPr>
                      <w:lang w:eastAsia="cs-CZ"/>
                    </w:rPr>
                  </w:pPr>
                  <w:r>
                    <w:rPr>
                      <w:lang w:eastAsia="cs-CZ"/>
                    </w:rPr>
                    <w:t>10</w:t>
                  </w:r>
                  <w:r w:rsidR="008A29C0" w:rsidRPr="009F2B22">
                    <w:rPr>
                      <w:lang w:eastAsia="cs-CZ"/>
                    </w:rPr>
                    <w:t xml:space="preserve"> / 20</w:t>
                  </w:r>
                  <w:r w:rsidR="001C390B">
                    <w:rPr>
                      <w:lang w:eastAsia="cs-CZ"/>
                    </w:rPr>
                    <w:t>20</w:t>
                  </w:r>
                </w:p>
              </w:tc>
              <w:tc>
                <w:tcPr>
                  <w:tcW w:w="6548" w:type="dxa"/>
                  <w:gridSpan w:val="2"/>
                  <w:tcBorders>
                    <w:top w:val="nil"/>
                    <w:left w:val="nil"/>
                    <w:bottom w:val="nil"/>
                    <w:right w:val="nil"/>
                  </w:tcBorders>
                  <w:shd w:val="clear" w:color="auto" w:fill="auto"/>
                  <w:noWrap/>
                  <w:vAlign w:val="bottom"/>
                </w:tcPr>
                <w:p w14:paraId="4CA9091F" w14:textId="77777777" w:rsidR="008A29C0" w:rsidRPr="009F2B22" w:rsidRDefault="008A29C0" w:rsidP="00F81BDE">
                  <w:pPr>
                    <w:suppressAutoHyphens w:val="0"/>
                    <w:ind w:firstLineChars="100" w:firstLine="200"/>
                    <w:rPr>
                      <w:lang w:eastAsia="cs-CZ"/>
                    </w:rPr>
                  </w:pPr>
                </w:p>
              </w:tc>
            </w:tr>
            <w:tr w:rsidR="008A29C0" w:rsidRPr="009F2B22" w14:paraId="525C1002" w14:textId="77777777" w:rsidTr="00F81BDE">
              <w:trPr>
                <w:trHeight w:val="285"/>
              </w:trPr>
              <w:tc>
                <w:tcPr>
                  <w:tcW w:w="2250" w:type="dxa"/>
                  <w:gridSpan w:val="2"/>
                  <w:tcBorders>
                    <w:top w:val="nil"/>
                    <w:left w:val="nil"/>
                    <w:bottom w:val="single" w:sz="4" w:space="0" w:color="auto"/>
                    <w:right w:val="nil"/>
                  </w:tcBorders>
                  <w:shd w:val="clear" w:color="auto" w:fill="auto"/>
                  <w:noWrap/>
                  <w:vAlign w:val="center"/>
                  <w:hideMark/>
                </w:tcPr>
                <w:p w14:paraId="3D410401"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single" w:sz="4" w:space="0" w:color="auto"/>
                    <w:right w:val="nil"/>
                  </w:tcBorders>
                  <w:shd w:val="clear" w:color="auto" w:fill="auto"/>
                  <w:noWrap/>
                  <w:vAlign w:val="center"/>
                  <w:hideMark/>
                </w:tcPr>
                <w:p w14:paraId="02437747" w14:textId="77777777" w:rsidR="008A29C0" w:rsidRPr="009F2B22" w:rsidRDefault="008A29C0" w:rsidP="00F81BDE">
                  <w:pPr>
                    <w:suppressAutoHyphens w:val="0"/>
                    <w:rPr>
                      <w:lang w:eastAsia="cs-CZ"/>
                    </w:rPr>
                  </w:pPr>
                </w:p>
              </w:tc>
              <w:tc>
                <w:tcPr>
                  <w:tcW w:w="6548" w:type="dxa"/>
                  <w:gridSpan w:val="2"/>
                  <w:tcBorders>
                    <w:top w:val="nil"/>
                    <w:left w:val="nil"/>
                    <w:bottom w:val="single" w:sz="4" w:space="0" w:color="auto"/>
                    <w:right w:val="nil"/>
                  </w:tcBorders>
                  <w:vAlign w:val="bottom"/>
                </w:tcPr>
                <w:p w14:paraId="71439B42"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9A82339" w14:textId="77777777" w:rsidR="008A29C0" w:rsidRPr="009F2B22" w:rsidRDefault="008A29C0" w:rsidP="00F81BDE">
                  <w:pPr>
                    <w:suppressAutoHyphens w:val="0"/>
                    <w:ind w:firstLineChars="100" w:firstLine="200"/>
                    <w:rPr>
                      <w:lang w:eastAsia="cs-CZ"/>
                    </w:rPr>
                  </w:pPr>
                </w:p>
              </w:tc>
            </w:tr>
          </w:tbl>
          <w:p w14:paraId="30DEEF73"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7394D6A1" w14:textId="77777777" w:rsidR="008A29C0" w:rsidRPr="009F2B22" w:rsidRDefault="008A29C0" w:rsidP="00F81BDE">
            <w:pPr>
              <w:suppressAutoHyphens w:val="0"/>
              <w:rPr>
                <w:lang w:eastAsia="cs-CZ"/>
              </w:rPr>
            </w:pPr>
          </w:p>
        </w:tc>
        <w:tc>
          <w:tcPr>
            <w:tcW w:w="6548" w:type="dxa"/>
            <w:tcBorders>
              <w:top w:val="nil"/>
              <w:left w:val="nil"/>
              <w:bottom w:val="nil"/>
              <w:right w:val="nil"/>
            </w:tcBorders>
            <w:vAlign w:val="bottom"/>
          </w:tcPr>
          <w:p w14:paraId="2FFAE61C" w14:textId="77777777" w:rsidR="008A29C0" w:rsidRPr="009F2B22" w:rsidRDefault="008A29C0" w:rsidP="00F81BDE">
            <w:pPr>
              <w:suppressAutoHyphens w:val="0"/>
              <w:ind w:firstLineChars="100" w:firstLine="200"/>
              <w:rPr>
                <w:lang w:eastAsia="cs-CZ"/>
              </w:rPr>
            </w:pPr>
          </w:p>
        </w:tc>
        <w:tc>
          <w:tcPr>
            <w:tcW w:w="6548" w:type="dxa"/>
            <w:tcBorders>
              <w:top w:val="nil"/>
              <w:left w:val="nil"/>
              <w:bottom w:val="nil"/>
              <w:right w:val="nil"/>
            </w:tcBorders>
            <w:shd w:val="clear" w:color="auto" w:fill="auto"/>
            <w:noWrap/>
            <w:vAlign w:val="bottom"/>
          </w:tcPr>
          <w:p w14:paraId="475A9152" w14:textId="77777777" w:rsidR="008A29C0" w:rsidRPr="009F2B22" w:rsidRDefault="008A29C0" w:rsidP="00F81BDE">
            <w:pPr>
              <w:suppressAutoHyphens w:val="0"/>
              <w:ind w:firstLineChars="100" w:firstLine="200"/>
              <w:rPr>
                <w:lang w:eastAsia="cs-CZ"/>
              </w:rPr>
            </w:pPr>
          </w:p>
        </w:tc>
      </w:tr>
    </w:tbl>
    <w:p w14:paraId="193AA31A" w14:textId="77777777" w:rsidR="008A29C0" w:rsidRPr="009F2B22" w:rsidRDefault="008A29C0" w:rsidP="008A29C0">
      <w:pPr>
        <w:sectPr w:rsidR="008A29C0" w:rsidRPr="009F2B22" w:rsidSect="008A29C0">
          <w:headerReference w:type="default" r:id="rId11"/>
          <w:footerReference w:type="default" r:id="rId12"/>
          <w:headerReference w:type="first" r:id="rId13"/>
          <w:pgSz w:w="11905" w:h="16837"/>
          <w:pgMar w:top="1418" w:right="1418" w:bottom="1418" w:left="1701" w:header="708" w:footer="921" w:gutter="0"/>
          <w:cols w:space="708"/>
          <w:titlePg/>
          <w:docGrid w:linePitch="360"/>
        </w:sectPr>
      </w:pPr>
    </w:p>
    <w:p w14:paraId="798FD517" w14:textId="77777777" w:rsidR="008A29C0" w:rsidRDefault="008A29C0" w:rsidP="008A29C0">
      <w:pPr>
        <w:rPr>
          <w:szCs w:val="20"/>
        </w:rPr>
      </w:pPr>
      <w:r w:rsidRPr="002715DD">
        <w:rPr>
          <w:szCs w:val="20"/>
        </w:rPr>
        <w:lastRenderedPageBreak/>
        <w:t>Obsah:</w:t>
      </w:r>
    </w:p>
    <w:p w14:paraId="2A72F0B4" w14:textId="73A0374B" w:rsidR="007236CB" w:rsidRDefault="001647F9">
      <w:pPr>
        <w:pStyle w:val="Obsah1"/>
        <w:rPr>
          <w:rFonts w:asciiTheme="minorHAnsi" w:eastAsiaTheme="minorEastAsia" w:hAnsiTheme="minorHAnsi" w:cstheme="minorBidi"/>
          <w:b w:val="0"/>
          <w:bCs w:val="0"/>
          <w:noProof/>
          <w:sz w:val="22"/>
          <w:szCs w:val="22"/>
          <w:lang w:eastAsia="cs-CZ"/>
        </w:rPr>
      </w:pPr>
      <w:r>
        <w:rPr>
          <w:lang w:eastAsia="cs-CZ"/>
        </w:rPr>
        <w:fldChar w:fldCharType="begin"/>
      </w:r>
      <w:r>
        <w:rPr>
          <w:lang w:eastAsia="cs-CZ"/>
        </w:rPr>
        <w:instrText xml:space="preserve"> TOC \h \z \t "Nadpis 7;1;Nadpis 8;2;Nadpis 9;3" </w:instrText>
      </w:r>
      <w:r>
        <w:rPr>
          <w:lang w:eastAsia="cs-CZ"/>
        </w:rPr>
        <w:fldChar w:fldCharType="separate"/>
      </w:r>
      <w:hyperlink w:anchor="_Toc54213874" w:history="1">
        <w:r w:rsidR="007236CB" w:rsidRPr="006D6F3D">
          <w:rPr>
            <w:rStyle w:val="Hypertextovodkaz"/>
            <w:noProof/>
          </w:rPr>
          <w:t>D.1</w:t>
        </w:r>
        <w:r w:rsidR="007236CB">
          <w:rPr>
            <w:rFonts w:asciiTheme="minorHAnsi" w:eastAsiaTheme="minorEastAsia" w:hAnsiTheme="minorHAnsi" w:cstheme="minorBidi"/>
            <w:b w:val="0"/>
            <w:bCs w:val="0"/>
            <w:noProof/>
            <w:sz w:val="22"/>
            <w:szCs w:val="22"/>
            <w:lang w:eastAsia="cs-CZ"/>
          </w:rPr>
          <w:tab/>
        </w:r>
        <w:r w:rsidR="007236CB" w:rsidRPr="006D6F3D">
          <w:rPr>
            <w:rStyle w:val="Hypertextovodkaz"/>
            <w:noProof/>
          </w:rPr>
          <w:t>PŘEDMĚT PROJEKTU</w:t>
        </w:r>
        <w:r w:rsidR="007236CB">
          <w:rPr>
            <w:noProof/>
            <w:webHidden/>
          </w:rPr>
          <w:tab/>
        </w:r>
        <w:r w:rsidR="007236CB">
          <w:rPr>
            <w:noProof/>
            <w:webHidden/>
          </w:rPr>
          <w:fldChar w:fldCharType="begin"/>
        </w:r>
        <w:r w:rsidR="007236CB">
          <w:rPr>
            <w:noProof/>
            <w:webHidden/>
          </w:rPr>
          <w:instrText xml:space="preserve"> PAGEREF _Toc54213874 \h </w:instrText>
        </w:r>
        <w:r w:rsidR="007236CB">
          <w:rPr>
            <w:noProof/>
            <w:webHidden/>
          </w:rPr>
        </w:r>
        <w:r w:rsidR="007236CB">
          <w:rPr>
            <w:noProof/>
            <w:webHidden/>
          </w:rPr>
          <w:fldChar w:fldCharType="separate"/>
        </w:r>
        <w:r w:rsidR="00EF66BA">
          <w:rPr>
            <w:noProof/>
            <w:webHidden/>
          </w:rPr>
          <w:t>3</w:t>
        </w:r>
        <w:r w:rsidR="007236CB">
          <w:rPr>
            <w:noProof/>
            <w:webHidden/>
          </w:rPr>
          <w:fldChar w:fldCharType="end"/>
        </w:r>
      </w:hyperlink>
    </w:p>
    <w:p w14:paraId="1688E6D6" w14:textId="0D101B25" w:rsidR="007236CB" w:rsidRDefault="00EF66BA">
      <w:pPr>
        <w:pStyle w:val="Obsah1"/>
        <w:rPr>
          <w:rFonts w:asciiTheme="minorHAnsi" w:eastAsiaTheme="minorEastAsia" w:hAnsiTheme="minorHAnsi" w:cstheme="minorBidi"/>
          <w:b w:val="0"/>
          <w:bCs w:val="0"/>
          <w:noProof/>
          <w:sz w:val="22"/>
          <w:szCs w:val="22"/>
          <w:lang w:eastAsia="cs-CZ"/>
        </w:rPr>
      </w:pPr>
      <w:hyperlink w:anchor="_Toc54213875" w:history="1">
        <w:r w:rsidR="007236CB" w:rsidRPr="006D6F3D">
          <w:rPr>
            <w:rStyle w:val="Hypertextovodkaz"/>
            <w:noProof/>
          </w:rPr>
          <w:t>D.2</w:t>
        </w:r>
        <w:r w:rsidR="007236CB">
          <w:rPr>
            <w:rFonts w:asciiTheme="minorHAnsi" w:eastAsiaTheme="minorEastAsia" w:hAnsiTheme="minorHAnsi" w:cstheme="minorBidi"/>
            <w:b w:val="0"/>
            <w:bCs w:val="0"/>
            <w:noProof/>
            <w:sz w:val="22"/>
            <w:szCs w:val="22"/>
            <w:lang w:eastAsia="cs-CZ"/>
          </w:rPr>
          <w:tab/>
        </w:r>
        <w:r w:rsidR="007236CB" w:rsidRPr="006D6F3D">
          <w:rPr>
            <w:rStyle w:val="Hypertextovodkaz"/>
            <w:noProof/>
          </w:rPr>
          <w:t>POPIS TECHNICKÉHO ŘEŠENÍ</w:t>
        </w:r>
        <w:r w:rsidR="007236CB">
          <w:rPr>
            <w:noProof/>
            <w:webHidden/>
          </w:rPr>
          <w:tab/>
        </w:r>
        <w:r w:rsidR="007236CB">
          <w:rPr>
            <w:noProof/>
            <w:webHidden/>
          </w:rPr>
          <w:fldChar w:fldCharType="begin"/>
        </w:r>
        <w:r w:rsidR="007236CB">
          <w:rPr>
            <w:noProof/>
            <w:webHidden/>
          </w:rPr>
          <w:instrText xml:space="preserve"> PAGEREF _Toc54213875 \h </w:instrText>
        </w:r>
        <w:r w:rsidR="007236CB">
          <w:rPr>
            <w:noProof/>
            <w:webHidden/>
          </w:rPr>
        </w:r>
        <w:r w:rsidR="007236CB">
          <w:rPr>
            <w:noProof/>
            <w:webHidden/>
          </w:rPr>
          <w:fldChar w:fldCharType="separate"/>
        </w:r>
        <w:r>
          <w:rPr>
            <w:noProof/>
            <w:webHidden/>
          </w:rPr>
          <w:t>3</w:t>
        </w:r>
        <w:r w:rsidR="007236CB">
          <w:rPr>
            <w:noProof/>
            <w:webHidden/>
          </w:rPr>
          <w:fldChar w:fldCharType="end"/>
        </w:r>
      </w:hyperlink>
    </w:p>
    <w:p w14:paraId="1D0C511F" w14:textId="72536E20" w:rsidR="007236CB" w:rsidRDefault="00EF66BA">
      <w:pPr>
        <w:pStyle w:val="Obsah2"/>
        <w:tabs>
          <w:tab w:val="right" w:leader="dot" w:pos="8779"/>
        </w:tabs>
        <w:rPr>
          <w:rFonts w:asciiTheme="minorHAnsi" w:eastAsiaTheme="minorEastAsia" w:hAnsiTheme="minorHAnsi" w:cstheme="minorBidi"/>
          <w:iCs w:val="0"/>
          <w:noProof/>
          <w:sz w:val="22"/>
          <w:szCs w:val="22"/>
          <w:lang w:eastAsia="cs-CZ"/>
        </w:rPr>
      </w:pPr>
      <w:hyperlink w:anchor="_Toc54213876" w:history="1">
        <w:r w:rsidR="007236CB" w:rsidRPr="006D6F3D">
          <w:rPr>
            <w:rStyle w:val="Hypertextovodkaz"/>
            <w:noProof/>
          </w:rPr>
          <w:t>D.2.1</w:t>
        </w:r>
        <w:r w:rsidR="007236CB">
          <w:rPr>
            <w:rFonts w:asciiTheme="minorHAnsi" w:eastAsiaTheme="minorEastAsia" w:hAnsiTheme="minorHAnsi" w:cstheme="minorBidi"/>
            <w:iCs w:val="0"/>
            <w:noProof/>
            <w:sz w:val="22"/>
            <w:szCs w:val="22"/>
            <w:lang w:eastAsia="cs-CZ"/>
          </w:rPr>
          <w:tab/>
        </w:r>
        <w:r w:rsidR="007236CB" w:rsidRPr="006D6F3D">
          <w:rPr>
            <w:rStyle w:val="Hypertextovodkaz"/>
            <w:noProof/>
          </w:rPr>
          <w:t>Zemní práce</w:t>
        </w:r>
        <w:r w:rsidR="007236CB">
          <w:rPr>
            <w:noProof/>
            <w:webHidden/>
          </w:rPr>
          <w:tab/>
        </w:r>
        <w:r w:rsidR="007236CB">
          <w:rPr>
            <w:noProof/>
            <w:webHidden/>
          </w:rPr>
          <w:fldChar w:fldCharType="begin"/>
        </w:r>
        <w:r w:rsidR="007236CB">
          <w:rPr>
            <w:noProof/>
            <w:webHidden/>
          </w:rPr>
          <w:instrText xml:space="preserve"> PAGEREF _Toc54213876 \h </w:instrText>
        </w:r>
        <w:r w:rsidR="007236CB">
          <w:rPr>
            <w:noProof/>
            <w:webHidden/>
          </w:rPr>
        </w:r>
        <w:r w:rsidR="007236CB">
          <w:rPr>
            <w:noProof/>
            <w:webHidden/>
          </w:rPr>
          <w:fldChar w:fldCharType="separate"/>
        </w:r>
        <w:r>
          <w:rPr>
            <w:noProof/>
            <w:webHidden/>
          </w:rPr>
          <w:t>3</w:t>
        </w:r>
        <w:r w:rsidR="007236CB">
          <w:rPr>
            <w:noProof/>
            <w:webHidden/>
          </w:rPr>
          <w:fldChar w:fldCharType="end"/>
        </w:r>
      </w:hyperlink>
    </w:p>
    <w:p w14:paraId="7C90E0A2" w14:textId="7F4C587D" w:rsidR="007236CB" w:rsidRDefault="00EF66BA">
      <w:pPr>
        <w:pStyle w:val="Obsah2"/>
        <w:tabs>
          <w:tab w:val="right" w:leader="dot" w:pos="8779"/>
        </w:tabs>
        <w:rPr>
          <w:rFonts w:asciiTheme="minorHAnsi" w:eastAsiaTheme="minorEastAsia" w:hAnsiTheme="minorHAnsi" w:cstheme="minorBidi"/>
          <w:iCs w:val="0"/>
          <w:noProof/>
          <w:sz w:val="22"/>
          <w:szCs w:val="22"/>
          <w:lang w:eastAsia="cs-CZ"/>
        </w:rPr>
      </w:pPr>
      <w:hyperlink w:anchor="_Toc54213877" w:history="1">
        <w:r w:rsidR="007236CB" w:rsidRPr="006D6F3D">
          <w:rPr>
            <w:rStyle w:val="Hypertextovodkaz"/>
            <w:noProof/>
          </w:rPr>
          <w:t>D.2.2</w:t>
        </w:r>
        <w:r w:rsidR="007236CB">
          <w:rPr>
            <w:rFonts w:asciiTheme="minorHAnsi" w:eastAsiaTheme="minorEastAsia" w:hAnsiTheme="minorHAnsi" w:cstheme="minorBidi"/>
            <w:iCs w:val="0"/>
            <w:noProof/>
            <w:sz w:val="22"/>
            <w:szCs w:val="22"/>
            <w:lang w:eastAsia="cs-CZ"/>
          </w:rPr>
          <w:tab/>
        </w:r>
        <w:r w:rsidR="007236CB" w:rsidRPr="006D6F3D">
          <w:rPr>
            <w:rStyle w:val="Hypertextovodkaz"/>
            <w:noProof/>
          </w:rPr>
          <w:t>Opěrná stěna</w:t>
        </w:r>
        <w:r w:rsidR="007236CB">
          <w:rPr>
            <w:noProof/>
            <w:webHidden/>
          </w:rPr>
          <w:tab/>
        </w:r>
        <w:r w:rsidR="007236CB">
          <w:rPr>
            <w:noProof/>
            <w:webHidden/>
          </w:rPr>
          <w:fldChar w:fldCharType="begin"/>
        </w:r>
        <w:r w:rsidR="007236CB">
          <w:rPr>
            <w:noProof/>
            <w:webHidden/>
          </w:rPr>
          <w:instrText xml:space="preserve"> PAGEREF _Toc54213877 \h </w:instrText>
        </w:r>
        <w:r w:rsidR="007236CB">
          <w:rPr>
            <w:noProof/>
            <w:webHidden/>
          </w:rPr>
        </w:r>
        <w:r w:rsidR="007236CB">
          <w:rPr>
            <w:noProof/>
            <w:webHidden/>
          </w:rPr>
          <w:fldChar w:fldCharType="separate"/>
        </w:r>
        <w:r>
          <w:rPr>
            <w:noProof/>
            <w:webHidden/>
          </w:rPr>
          <w:t>4</w:t>
        </w:r>
        <w:r w:rsidR="007236CB">
          <w:rPr>
            <w:noProof/>
            <w:webHidden/>
          </w:rPr>
          <w:fldChar w:fldCharType="end"/>
        </w:r>
      </w:hyperlink>
    </w:p>
    <w:p w14:paraId="5D06A6E7" w14:textId="217C1533" w:rsidR="007236CB" w:rsidRDefault="00EF66BA">
      <w:pPr>
        <w:pStyle w:val="Obsah1"/>
        <w:rPr>
          <w:rFonts w:asciiTheme="minorHAnsi" w:eastAsiaTheme="minorEastAsia" w:hAnsiTheme="minorHAnsi" w:cstheme="minorBidi"/>
          <w:b w:val="0"/>
          <w:bCs w:val="0"/>
          <w:noProof/>
          <w:sz w:val="22"/>
          <w:szCs w:val="22"/>
          <w:lang w:eastAsia="cs-CZ"/>
        </w:rPr>
      </w:pPr>
      <w:hyperlink w:anchor="_Toc54213878" w:history="1">
        <w:r w:rsidR="007236CB" w:rsidRPr="006D6F3D">
          <w:rPr>
            <w:rStyle w:val="Hypertextovodkaz"/>
            <w:noProof/>
          </w:rPr>
          <w:t>D.3</w:t>
        </w:r>
        <w:r w:rsidR="007236CB">
          <w:rPr>
            <w:rFonts w:asciiTheme="minorHAnsi" w:eastAsiaTheme="minorEastAsia" w:hAnsiTheme="minorHAnsi" w:cstheme="minorBidi"/>
            <w:b w:val="0"/>
            <w:bCs w:val="0"/>
            <w:noProof/>
            <w:sz w:val="22"/>
            <w:szCs w:val="22"/>
            <w:lang w:eastAsia="cs-CZ"/>
          </w:rPr>
          <w:tab/>
        </w:r>
        <w:r w:rsidR="007236CB" w:rsidRPr="006D6F3D">
          <w:rPr>
            <w:rStyle w:val="Hypertextovodkaz"/>
            <w:noProof/>
          </w:rPr>
          <w:t>TECHNICKÉ ÚDAJE</w:t>
        </w:r>
        <w:r w:rsidR="007236CB">
          <w:rPr>
            <w:noProof/>
            <w:webHidden/>
          </w:rPr>
          <w:tab/>
        </w:r>
        <w:r w:rsidR="007236CB">
          <w:rPr>
            <w:noProof/>
            <w:webHidden/>
          </w:rPr>
          <w:fldChar w:fldCharType="begin"/>
        </w:r>
        <w:r w:rsidR="007236CB">
          <w:rPr>
            <w:noProof/>
            <w:webHidden/>
          </w:rPr>
          <w:instrText xml:space="preserve"> PAGEREF _Toc54213878 \h </w:instrText>
        </w:r>
        <w:r w:rsidR="007236CB">
          <w:rPr>
            <w:noProof/>
            <w:webHidden/>
          </w:rPr>
        </w:r>
        <w:r w:rsidR="007236CB">
          <w:rPr>
            <w:noProof/>
            <w:webHidden/>
          </w:rPr>
          <w:fldChar w:fldCharType="separate"/>
        </w:r>
        <w:r>
          <w:rPr>
            <w:noProof/>
            <w:webHidden/>
          </w:rPr>
          <w:t>5</w:t>
        </w:r>
        <w:r w:rsidR="007236CB">
          <w:rPr>
            <w:noProof/>
            <w:webHidden/>
          </w:rPr>
          <w:fldChar w:fldCharType="end"/>
        </w:r>
      </w:hyperlink>
    </w:p>
    <w:p w14:paraId="633DD617" w14:textId="07DE87FF" w:rsidR="007236CB" w:rsidRDefault="00EF66BA">
      <w:pPr>
        <w:pStyle w:val="Obsah1"/>
        <w:rPr>
          <w:rFonts w:asciiTheme="minorHAnsi" w:eastAsiaTheme="minorEastAsia" w:hAnsiTheme="minorHAnsi" w:cstheme="minorBidi"/>
          <w:b w:val="0"/>
          <w:bCs w:val="0"/>
          <w:noProof/>
          <w:sz w:val="22"/>
          <w:szCs w:val="22"/>
          <w:lang w:eastAsia="cs-CZ"/>
        </w:rPr>
      </w:pPr>
      <w:hyperlink w:anchor="_Toc54213879" w:history="1">
        <w:r w:rsidR="007236CB" w:rsidRPr="006D6F3D">
          <w:rPr>
            <w:rStyle w:val="Hypertextovodkaz"/>
            <w:noProof/>
          </w:rPr>
          <w:t>D.4</w:t>
        </w:r>
        <w:r w:rsidR="007236CB">
          <w:rPr>
            <w:rFonts w:asciiTheme="minorHAnsi" w:eastAsiaTheme="minorEastAsia" w:hAnsiTheme="minorHAnsi" w:cstheme="minorBidi"/>
            <w:b w:val="0"/>
            <w:bCs w:val="0"/>
            <w:noProof/>
            <w:sz w:val="22"/>
            <w:szCs w:val="22"/>
            <w:lang w:eastAsia="cs-CZ"/>
          </w:rPr>
          <w:tab/>
        </w:r>
        <w:r w:rsidR="007236CB" w:rsidRPr="006D6F3D">
          <w:rPr>
            <w:rStyle w:val="Hypertextovodkaz"/>
            <w:noProof/>
          </w:rPr>
          <w:t>ZÁVĚR</w:t>
        </w:r>
        <w:r w:rsidR="007236CB">
          <w:rPr>
            <w:noProof/>
            <w:webHidden/>
          </w:rPr>
          <w:tab/>
        </w:r>
        <w:r w:rsidR="007236CB">
          <w:rPr>
            <w:noProof/>
            <w:webHidden/>
          </w:rPr>
          <w:fldChar w:fldCharType="begin"/>
        </w:r>
        <w:r w:rsidR="007236CB">
          <w:rPr>
            <w:noProof/>
            <w:webHidden/>
          </w:rPr>
          <w:instrText xml:space="preserve"> PAGEREF _Toc54213879 \h </w:instrText>
        </w:r>
        <w:r w:rsidR="007236CB">
          <w:rPr>
            <w:noProof/>
            <w:webHidden/>
          </w:rPr>
        </w:r>
        <w:r w:rsidR="007236CB">
          <w:rPr>
            <w:noProof/>
            <w:webHidden/>
          </w:rPr>
          <w:fldChar w:fldCharType="separate"/>
        </w:r>
        <w:r>
          <w:rPr>
            <w:noProof/>
            <w:webHidden/>
          </w:rPr>
          <w:t>5</w:t>
        </w:r>
        <w:r w:rsidR="007236CB">
          <w:rPr>
            <w:noProof/>
            <w:webHidden/>
          </w:rPr>
          <w:fldChar w:fldCharType="end"/>
        </w:r>
      </w:hyperlink>
    </w:p>
    <w:p w14:paraId="60BDC1CC" w14:textId="564B18F4" w:rsidR="00CB38AE" w:rsidRDefault="001647F9" w:rsidP="001647F9">
      <w:pPr>
        <w:rPr>
          <w:lang w:eastAsia="cs-CZ"/>
        </w:rPr>
      </w:pPr>
      <w:r>
        <w:rPr>
          <w:lang w:eastAsia="cs-CZ"/>
        </w:rPr>
        <w:fldChar w:fldCharType="end"/>
      </w:r>
    </w:p>
    <w:p w14:paraId="6AC09310" w14:textId="65811A59" w:rsidR="00CB38AE" w:rsidRDefault="00CB38AE" w:rsidP="00CB38AE">
      <w:pPr>
        <w:rPr>
          <w:lang w:eastAsia="cs-CZ"/>
        </w:rPr>
      </w:pPr>
      <w:r>
        <w:rPr>
          <w:lang w:eastAsia="cs-CZ"/>
        </w:rPr>
        <w:br w:type="page"/>
      </w:r>
    </w:p>
    <w:p w14:paraId="24DCBEDF" w14:textId="77777777" w:rsidR="005361B2" w:rsidRDefault="005361B2" w:rsidP="00CB38AE">
      <w:pPr>
        <w:rPr>
          <w:lang w:eastAsia="cs-CZ"/>
        </w:rPr>
      </w:pPr>
    </w:p>
    <w:p w14:paraId="78D6B27D" w14:textId="1179DEBC" w:rsidR="00A816AC" w:rsidRPr="001E1308" w:rsidRDefault="001E1308" w:rsidP="00F81BDE">
      <w:pPr>
        <w:pStyle w:val="Nadpis7"/>
      </w:pPr>
      <w:bookmarkStart w:id="2" w:name="_Toc54213874"/>
      <w:r w:rsidRPr="001E1308">
        <w:t>PŘEDMĚT PROJEKTU</w:t>
      </w:r>
      <w:bookmarkEnd w:id="2"/>
    </w:p>
    <w:p w14:paraId="6017130E" w14:textId="77777777" w:rsidR="001E1308" w:rsidRDefault="001E1308" w:rsidP="001E1308">
      <w:pPr>
        <w:suppressAutoHyphens w:val="0"/>
        <w:spacing w:line="240" w:lineRule="exact"/>
        <w:jc w:val="both"/>
        <w:outlineLvl w:val="1"/>
        <w:rPr>
          <w:rFonts w:cs="Times New Roman"/>
          <w:highlight w:val="yellow"/>
          <w:lang w:val="x-none" w:eastAsia="x-none"/>
        </w:rPr>
      </w:pPr>
      <w:bookmarkStart w:id="3" w:name="_Toc27578429"/>
    </w:p>
    <w:p w14:paraId="58750BB8" w14:textId="3C5732A8" w:rsidR="00A816AC" w:rsidRDefault="00A816AC" w:rsidP="00061962">
      <w:pPr>
        <w:suppressAutoHyphens w:val="0"/>
        <w:spacing w:line="240" w:lineRule="exact"/>
        <w:ind w:firstLine="340"/>
        <w:jc w:val="both"/>
        <w:outlineLvl w:val="1"/>
        <w:rPr>
          <w:rFonts w:cs="Times New Roman"/>
          <w:lang w:eastAsia="x-none"/>
        </w:rPr>
      </w:pPr>
      <w:r w:rsidRPr="00061962">
        <w:rPr>
          <w:rFonts w:cs="Times New Roman"/>
          <w:lang w:eastAsia="x-none"/>
        </w:rPr>
        <w:t xml:space="preserve">Předmětem této části </w:t>
      </w:r>
      <w:bookmarkEnd w:id="3"/>
      <w:r w:rsidR="001E1308" w:rsidRPr="001E1308">
        <w:rPr>
          <w:rFonts w:cs="Times New Roman"/>
          <w:lang w:eastAsia="x-none"/>
        </w:rPr>
        <w:t xml:space="preserve">projektové dokumentace </w:t>
      </w:r>
      <w:r w:rsidR="00592C28">
        <w:rPr>
          <w:rFonts w:cs="Times New Roman"/>
          <w:lang w:eastAsia="x-none"/>
        </w:rPr>
        <w:t xml:space="preserve">je </w:t>
      </w:r>
      <w:r w:rsidR="00061962">
        <w:rPr>
          <w:rFonts w:cs="Times New Roman"/>
          <w:lang w:eastAsia="x-none"/>
        </w:rPr>
        <w:t>architektonicko-stavební řešení stavby SO 0</w:t>
      </w:r>
      <w:r w:rsidR="00704ECE">
        <w:rPr>
          <w:rFonts w:cs="Times New Roman"/>
          <w:lang w:eastAsia="x-none"/>
        </w:rPr>
        <w:t>2</w:t>
      </w:r>
      <w:r w:rsidR="00061962">
        <w:rPr>
          <w:rFonts w:cs="Times New Roman"/>
          <w:lang w:eastAsia="x-none"/>
        </w:rPr>
        <w:t>.</w:t>
      </w:r>
      <w:r w:rsidR="00704ECE">
        <w:rPr>
          <w:rFonts w:cs="Times New Roman"/>
          <w:lang w:eastAsia="x-none"/>
        </w:rPr>
        <w:t>1</w:t>
      </w:r>
      <w:r w:rsidR="00061962">
        <w:rPr>
          <w:rFonts w:cs="Times New Roman"/>
          <w:lang w:eastAsia="x-none"/>
        </w:rPr>
        <w:t xml:space="preserve"> </w:t>
      </w:r>
      <w:r w:rsidR="00145CE1">
        <w:rPr>
          <w:rFonts w:cs="Times New Roman"/>
          <w:lang w:eastAsia="x-none"/>
        </w:rPr>
        <w:t>„</w:t>
      </w:r>
      <w:r w:rsidR="00704ECE">
        <w:rPr>
          <w:rFonts w:cs="Times New Roman"/>
          <w:lang w:eastAsia="x-none"/>
        </w:rPr>
        <w:t>Zemní práce – opěrná stěna</w:t>
      </w:r>
      <w:r w:rsidR="00145CE1">
        <w:rPr>
          <w:rFonts w:cs="Times New Roman"/>
          <w:lang w:eastAsia="x-none"/>
        </w:rPr>
        <w:t>“</w:t>
      </w:r>
      <w:r w:rsidR="00061962">
        <w:rPr>
          <w:rFonts w:cs="Times New Roman"/>
          <w:lang w:eastAsia="x-none"/>
        </w:rPr>
        <w:t xml:space="preserve">, jenž je součástí </w:t>
      </w:r>
      <w:r w:rsidR="00061962" w:rsidRPr="00061962">
        <w:rPr>
          <w:rFonts w:cs="Times New Roman"/>
          <w:lang w:eastAsia="x-none"/>
        </w:rPr>
        <w:t xml:space="preserve">stavby </w:t>
      </w:r>
      <w:r w:rsidR="00061962">
        <w:rPr>
          <w:rFonts w:cs="Times New Roman"/>
          <w:lang w:eastAsia="x-none"/>
        </w:rPr>
        <w:t>„</w:t>
      </w:r>
      <w:r w:rsidR="00061962" w:rsidRPr="00061962">
        <w:rPr>
          <w:rFonts w:cs="Times New Roman"/>
          <w:lang w:eastAsia="x-none"/>
        </w:rPr>
        <w:t>Centrum Energetických a Environmentálních Technologií – Explorer (</w:t>
      </w:r>
      <w:proofErr w:type="spellStart"/>
      <w:r w:rsidR="00061962" w:rsidRPr="00061962">
        <w:rPr>
          <w:rFonts w:cs="Times New Roman"/>
          <w:lang w:eastAsia="x-none"/>
        </w:rPr>
        <w:t>CEETe</w:t>
      </w:r>
      <w:proofErr w:type="spellEnd"/>
      <w:r w:rsidR="00061962" w:rsidRPr="00061962">
        <w:rPr>
          <w:rFonts w:cs="Times New Roman"/>
          <w:lang w:eastAsia="x-none"/>
        </w:rPr>
        <w:t>)</w:t>
      </w:r>
      <w:r w:rsidR="00061962">
        <w:rPr>
          <w:rFonts w:cs="Times New Roman"/>
          <w:lang w:eastAsia="x-none"/>
        </w:rPr>
        <w:t>“</w:t>
      </w:r>
      <w:r w:rsidR="00061962" w:rsidRPr="00061962">
        <w:rPr>
          <w:rFonts w:cs="Times New Roman"/>
          <w:lang w:eastAsia="x-none"/>
        </w:rPr>
        <w:t xml:space="preserve"> v areálu VŠB-TUO</w:t>
      </w:r>
      <w:r w:rsidR="00061962">
        <w:rPr>
          <w:rFonts w:cs="Times New Roman"/>
          <w:lang w:eastAsia="x-none"/>
        </w:rPr>
        <w:t>. Dokumentace je zpracovaná v rozsahu dokumentace pro stavební povolení.</w:t>
      </w:r>
    </w:p>
    <w:p w14:paraId="49B67103" w14:textId="77777777" w:rsidR="00704ECE" w:rsidRDefault="00704ECE" w:rsidP="00704ECE">
      <w:pPr>
        <w:suppressAutoHyphens w:val="0"/>
        <w:spacing w:line="240" w:lineRule="exact"/>
        <w:ind w:firstLine="340"/>
        <w:jc w:val="both"/>
        <w:outlineLvl w:val="1"/>
        <w:rPr>
          <w:rFonts w:cs="Times New Roman"/>
          <w:lang w:eastAsia="x-none"/>
        </w:rPr>
      </w:pPr>
    </w:p>
    <w:p w14:paraId="5225C382" w14:textId="36FE0299"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 xml:space="preserve">V rámci přípravy staveniště bude provedeno vytýčení stavebního pozemku, vytýčí se průběhy stávajících sítí, zřídí se oplocení staveniště, provede se napojení staveniště na inženýrské sítě. </w:t>
      </w:r>
    </w:p>
    <w:p w14:paraId="0DCA45FF" w14:textId="77777777"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Veškeré výškové údaje jsou ve výškovém systému Balt po vyrovnání (</w:t>
      </w:r>
      <w:proofErr w:type="spellStart"/>
      <w:r w:rsidRPr="00704ECE">
        <w:rPr>
          <w:rFonts w:cs="Times New Roman"/>
          <w:lang w:eastAsia="x-none"/>
        </w:rPr>
        <w:t>Bpv</w:t>
      </w:r>
      <w:proofErr w:type="spellEnd"/>
      <w:r w:rsidRPr="00704ECE">
        <w:rPr>
          <w:rFonts w:cs="Times New Roman"/>
          <w:lang w:eastAsia="x-none"/>
        </w:rPr>
        <w:t>), polohové údaje v situačních výkresech jsou v systému S-JTSK. Podkladem pro projekční práce bylo geodetické zaměření území poskytnuté objednatelem.</w:t>
      </w:r>
    </w:p>
    <w:p w14:paraId="23EBED1A" w14:textId="77777777"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 xml:space="preserve">Před zahájením výkopových a vrtných prací musí být ověřen plný rozsah inženýrských sítí v ploše stavby a v dosahu projektovaných prací a v případě jejich kolize s prováděnými konstrukcemi provést jejich přeložky, příp. změnu projektových dat. V rámci zařízení staveniště, přípravy území a výkopových zemních prací budou odpojené a nefunkční inženýrské sítě odstraněny případně zrušeny. </w:t>
      </w:r>
    </w:p>
    <w:p w14:paraId="2CF3D164" w14:textId="77777777"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Při instalaci prvků zařízení staveniště a při následném provádění stavby budou dodržena veškerá ochranná pásma a respektováno uložení inženýrských sítí dané ČSN 73 6005.</w:t>
      </w:r>
    </w:p>
    <w:p w14:paraId="5005D2E1" w14:textId="4904509E" w:rsid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Přeložky inženýrských sítí jsou řešeny samostatnými projekty.</w:t>
      </w:r>
    </w:p>
    <w:p w14:paraId="45958674" w14:textId="77777777" w:rsidR="00704ECE" w:rsidRDefault="00704ECE" w:rsidP="00704ECE">
      <w:pPr>
        <w:suppressAutoHyphens w:val="0"/>
        <w:spacing w:line="240" w:lineRule="exact"/>
        <w:ind w:firstLine="340"/>
        <w:jc w:val="both"/>
        <w:outlineLvl w:val="1"/>
        <w:rPr>
          <w:rFonts w:cs="Times New Roman"/>
          <w:lang w:eastAsia="x-none"/>
        </w:rPr>
      </w:pPr>
    </w:p>
    <w:p w14:paraId="52203540" w14:textId="430654DB"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Výběr dřevin, které je nutné pro plánovanou stavbu kácet, vychází z</w:t>
      </w:r>
      <w:r w:rsidR="00837A35">
        <w:rPr>
          <w:rFonts w:cs="Times New Roman"/>
          <w:lang w:eastAsia="x-none"/>
        </w:rPr>
        <w:t> </w:t>
      </w:r>
      <w:proofErr w:type="gramStart"/>
      <w:r w:rsidRPr="00704ECE">
        <w:rPr>
          <w:rFonts w:cs="Times New Roman"/>
          <w:lang w:eastAsia="x-none"/>
        </w:rPr>
        <w:t>dokumentu</w:t>
      </w:r>
      <w:r w:rsidR="00837A35">
        <w:rPr>
          <w:rFonts w:cs="Times New Roman"/>
          <w:lang w:eastAsia="x-none"/>
        </w:rPr>
        <w:t xml:space="preserve"> </w:t>
      </w:r>
      <w:r w:rsidRPr="00704ECE">
        <w:rPr>
          <w:rFonts w:cs="Times New Roman"/>
          <w:lang w:eastAsia="x-none"/>
        </w:rPr>
        <w:t>,Inventarizace</w:t>
      </w:r>
      <w:proofErr w:type="gramEnd"/>
      <w:r w:rsidRPr="00704ECE">
        <w:rPr>
          <w:rFonts w:cs="Times New Roman"/>
          <w:lang w:eastAsia="x-none"/>
        </w:rPr>
        <w:t xml:space="preserve"> zeleně na pozemku parcelní číslo 1738/15 v katastrálním území Poruba v Ostravě-</w:t>
      </w:r>
      <w:proofErr w:type="spellStart"/>
      <w:r w:rsidRPr="00704ECE">
        <w:rPr>
          <w:rFonts w:cs="Times New Roman"/>
          <w:lang w:eastAsia="x-none"/>
        </w:rPr>
        <w:t>Porubě</w:t>
      </w:r>
      <w:proofErr w:type="spellEnd"/>
      <w:r w:rsidRPr="00704ECE">
        <w:rPr>
          <w:rFonts w:cs="Times New Roman"/>
          <w:lang w:eastAsia="x-none"/>
        </w:rPr>
        <w:t xml:space="preserve"> zpracovaného panem Ing. Petrem Šiřinou, Členské číslo ČKA 02 379“. </w:t>
      </w:r>
    </w:p>
    <w:p w14:paraId="6BD9590A" w14:textId="77777777" w:rsidR="00061962" w:rsidRPr="001E1308" w:rsidRDefault="00061962" w:rsidP="00061962">
      <w:pPr>
        <w:suppressAutoHyphens w:val="0"/>
        <w:spacing w:line="240" w:lineRule="exact"/>
        <w:ind w:firstLine="340"/>
        <w:jc w:val="both"/>
        <w:outlineLvl w:val="1"/>
        <w:rPr>
          <w:rFonts w:cs="Times New Roman"/>
          <w:lang w:eastAsia="x-none"/>
        </w:rPr>
      </w:pPr>
    </w:p>
    <w:p w14:paraId="1D4F74E7" w14:textId="77777777" w:rsidR="00A816AC" w:rsidRPr="001C390B" w:rsidRDefault="00A816AC" w:rsidP="00A816AC">
      <w:pPr>
        <w:suppressAutoHyphens w:val="0"/>
        <w:outlineLvl w:val="1"/>
        <w:rPr>
          <w:iCs/>
          <w:szCs w:val="20"/>
          <w:highlight w:val="yellow"/>
          <w:lang w:eastAsia="cs-CZ"/>
        </w:rPr>
      </w:pPr>
    </w:p>
    <w:p w14:paraId="092F1B33" w14:textId="42308EC8" w:rsidR="00A816AC" w:rsidRPr="00C510EE" w:rsidRDefault="00C510EE" w:rsidP="00042177">
      <w:pPr>
        <w:pStyle w:val="Nadpis7"/>
      </w:pPr>
      <w:bookmarkStart w:id="4" w:name="_Toc54213875"/>
      <w:r w:rsidRPr="00C510EE">
        <w:t>POPIS TECHNICKÉHO ŘEŠENÍ</w:t>
      </w:r>
      <w:bookmarkEnd w:id="4"/>
    </w:p>
    <w:p w14:paraId="6F3330D1" w14:textId="7F8B86CD" w:rsidR="00A816AC" w:rsidRDefault="00704ECE" w:rsidP="00F81BDE">
      <w:pPr>
        <w:pStyle w:val="Nadpis8"/>
      </w:pPr>
      <w:bookmarkStart w:id="5" w:name="_Toc54213876"/>
      <w:r>
        <w:t>Zemní práce</w:t>
      </w:r>
      <w:bookmarkEnd w:id="5"/>
    </w:p>
    <w:p w14:paraId="47D42C2F" w14:textId="77777777"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Plocha pro umístění stavebních objektů realizovaných v rámci stavby Centra Energetických a Environmentálních Technologií – Explorer (</w:t>
      </w:r>
      <w:proofErr w:type="spellStart"/>
      <w:r w:rsidRPr="00704ECE">
        <w:rPr>
          <w:rFonts w:cs="Times New Roman"/>
          <w:lang w:eastAsia="x-none"/>
        </w:rPr>
        <w:t>CEETe</w:t>
      </w:r>
      <w:proofErr w:type="spellEnd"/>
      <w:r w:rsidRPr="00704ECE">
        <w:rPr>
          <w:rFonts w:cs="Times New Roman"/>
          <w:lang w:eastAsia="x-none"/>
        </w:rPr>
        <w:t xml:space="preserve">) se nachází na pozemku </w:t>
      </w:r>
      <w:proofErr w:type="spellStart"/>
      <w:r w:rsidRPr="00704ECE">
        <w:rPr>
          <w:rFonts w:cs="Times New Roman"/>
          <w:lang w:eastAsia="x-none"/>
        </w:rPr>
        <w:t>parc</w:t>
      </w:r>
      <w:proofErr w:type="spellEnd"/>
      <w:r w:rsidRPr="00704ECE">
        <w:rPr>
          <w:rFonts w:cs="Times New Roman"/>
          <w:lang w:eastAsia="x-none"/>
        </w:rPr>
        <w:t xml:space="preserve">. č. 1738/15 v </w:t>
      </w:r>
      <w:proofErr w:type="spellStart"/>
      <w:r w:rsidRPr="00704ECE">
        <w:rPr>
          <w:rFonts w:cs="Times New Roman"/>
          <w:lang w:eastAsia="x-none"/>
        </w:rPr>
        <w:t>k.ú</w:t>
      </w:r>
      <w:proofErr w:type="spellEnd"/>
      <w:r w:rsidRPr="00704ECE">
        <w:rPr>
          <w:rFonts w:cs="Times New Roman"/>
          <w:lang w:eastAsia="x-none"/>
        </w:rPr>
        <w:t xml:space="preserve">. Poruba, obec Ostrava, který je ve vlastnictví VŠB-TUO. Terén na parcele je rovinatý s nadmořskou výškou v rozmezí 270,20 – 270,80 m n.m. V jižní části pozemku vede areálová komunikace ul. Studentská, na východní části je pozemek částečně lemován obslužnou komunikací pro sousední objekt IET. Podél západní hranice staveniště vede drátěné oplocení oddělující prostory mateřské školky, severní strana je lemována řadou stromů, účelově vysázených jako stranové prostorové vymezení pěší cesty.  </w:t>
      </w:r>
    </w:p>
    <w:p w14:paraId="31AFD873" w14:textId="77777777" w:rsidR="00704ECE" w:rsidRPr="00704ECE" w:rsidRDefault="00704ECE" w:rsidP="00704ECE">
      <w:pPr>
        <w:suppressAutoHyphens w:val="0"/>
        <w:spacing w:line="240" w:lineRule="exact"/>
        <w:ind w:firstLine="340"/>
        <w:jc w:val="both"/>
        <w:outlineLvl w:val="1"/>
        <w:rPr>
          <w:rFonts w:cs="Times New Roman"/>
          <w:lang w:eastAsia="x-none"/>
        </w:rPr>
      </w:pPr>
    </w:p>
    <w:p w14:paraId="420F714B" w14:textId="77777777"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 xml:space="preserve">Pozemek je zatravněný, nenacházejí se zde žádné nadzemní objekty. Na pozemku se nacházejí pouze solitérní stromy a skupiny stromů a keřové porosty. Celkově se jedná poměrně mladé stromy ve stáří do 20 až 30 let. V zájmovém území mezi stávajícím objektem IET a plánovanou stavbou </w:t>
      </w:r>
      <w:proofErr w:type="spellStart"/>
      <w:r w:rsidRPr="00704ECE">
        <w:rPr>
          <w:rFonts w:cs="Times New Roman"/>
          <w:lang w:eastAsia="x-none"/>
        </w:rPr>
        <w:t>CEETe</w:t>
      </w:r>
      <w:proofErr w:type="spellEnd"/>
      <w:r w:rsidRPr="00704ECE">
        <w:rPr>
          <w:rFonts w:cs="Times New Roman"/>
          <w:lang w:eastAsia="x-none"/>
        </w:rPr>
        <w:t xml:space="preserve"> se nachází podzemní retenční nádrže.</w:t>
      </w:r>
    </w:p>
    <w:p w14:paraId="657A28F4" w14:textId="77777777" w:rsidR="00704ECE" w:rsidRPr="00704ECE" w:rsidRDefault="00704ECE" w:rsidP="00704ECE">
      <w:pPr>
        <w:suppressAutoHyphens w:val="0"/>
        <w:spacing w:line="240" w:lineRule="exact"/>
        <w:ind w:firstLine="340"/>
        <w:jc w:val="both"/>
        <w:outlineLvl w:val="1"/>
        <w:rPr>
          <w:rFonts w:cs="Times New Roman"/>
          <w:lang w:eastAsia="x-none"/>
        </w:rPr>
      </w:pPr>
    </w:p>
    <w:p w14:paraId="1A820943" w14:textId="77777777"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 xml:space="preserve">Před prováděním hrubých terénních úprav bude provedeno kácení zeleně a skrývka horní vrstvy zatravnění v tloušťce 20 cm. </w:t>
      </w:r>
    </w:p>
    <w:p w14:paraId="09AA030B" w14:textId="77777777"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Soupis stromů určených ke kácení:</w:t>
      </w:r>
    </w:p>
    <w:p w14:paraId="5A437D35" w14:textId="10B1DFD9" w:rsidR="00704ECE" w:rsidRPr="00704ECE" w:rsidRDefault="00704ECE" w:rsidP="00704ECE">
      <w:pPr>
        <w:suppressAutoHyphens w:val="0"/>
        <w:spacing w:line="240" w:lineRule="exact"/>
        <w:ind w:left="340"/>
        <w:outlineLvl w:val="1"/>
        <w:rPr>
          <w:rFonts w:cs="Times New Roman"/>
          <w:lang w:eastAsia="x-none"/>
        </w:rPr>
      </w:pPr>
      <w:r w:rsidRPr="00704ECE">
        <w:rPr>
          <w:rFonts w:cs="Times New Roman"/>
          <w:lang w:eastAsia="x-none"/>
        </w:rPr>
        <w:t xml:space="preserve">- 9ks stromů o průměru kmene v cm nad </w:t>
      </w:r>
      <w:proofErr w:type="gramStart"/>
      <w:r w:rsidRPr="00704ECE">
        <w:rPr>
          <w:rFonts w:cs="Times New Roman"/>
          <w:lang w:eastAsia="x-none"/>
        </w:rPr>
        <w:t>80cm</w:t>
      </w:r>
      <w:proofErr w:type="gramEnd"/>
      <w:r w:rsidRPr="00704ECE">
        <w:rPr>
          <w:rFonts w:cs="Times New Roman"/>
          <w:lang w:eastAsia="x-none"/>
        </w:rPr>
        <w:t xml:space="preserve"> (z toho 1 </w:t>
      </w:r>
      <w:proofErr w:type="spellStart"/>
      <w:r w:rsidRPr="00704ECE">
        <w:rPr>
          <w:rFonts w:cs="Times New Roman"/>
          <w:lang w:eastAsia="x-none"/>
        </w:rPr>
        <w:t>dvojkmen</w:t>
      </w:r>
      <w:proofErr w:type="spellEnd"/>
      <w:r w:rsidRPr="00704ECE">
        <w:rPr>
          <w:rFonts w:cs="Times New Roman"/>
          <w:lang w:eastAsia="x-none"/>
        </w:rPr>
        <w:t>):</w:t>
      </w:r>
      <w:r>
        <w:rPr>
          <w:rFonts w:cs="Times New Roman"/>
          <w:lang w:eastAsia="x-none"/>
        </w:rPr>
        <w:t xml:space="preserve"> (</w:t>
      </w:r>
      <w:r w:rsidRPr="00704ECE">
        <w:rPr>
          <w:rFonts w:cs="Times New Roman"/>
          <w:lang w:eastAsia="x-none"/>
        </w:rPr>
        <w:t>84,77,105,91,96,94,88,95,72,72)</w:t>
      </w:r>
    </w:p>
    <w:p w14:paraId="6A274DA4" w14:textId="77777777"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 xml:space="preserve">- 8 ks stromů o průměru kmene v cm do </w:t>
      </w:r>
      <w:proofErr w:type="gramStart"/>
      <w:r w:rsidRPr="00704ECE">
        <w:rPr>
          <w:rFonts w:cs="Times New Roman"/>
          <w:lang w:eastAsia="x-none"/>
        </w:rPr>
        <w:t>80cm</w:t>
      </w:r>
      <w:proofErr w:type="gramEnd"/>
      <w:r w:rsidRPr="00704ECE">
        <w:rPr>
          <w:rFonts w:cs="Times New Roman"/>
          <w:lang w:eastAsia="x-none"/>
        </w:rPr>
        <w:t>: (69,52,66,75,12,12,12)</w:t>
      </w:r>
    </w:p>
    <w:p w14:paraId="00DA824B" w14:textId="77777777"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- 1 ks keřů o ploše 6 m2</w:t>
      </w:r>
    </w:p>
    <w:p w14:paraId="59C5386F" w14:textId="77777777" w:rsidR="00704ECE" w:rsidRPr="00704ECE" w:rsidRDefault="00704ECE" w:rsidP="00704ECE">
      <w:pPr>
        <w:suppressAutoHyphens w:val="0"/>
        <w:spacing w:line="240" w:lineRule="exact"/>
        <w:ind w:firstLine="340"/>
        <w:jc w:val="both"/>
        <w:outlineLvl w:val="1"/>
        <w:rPr>
          <w:rFonts w:cs="Times New Roman"/>
          <w:lang w:eastAsia="x-none"/>
        </w:rPr>
      </w:pPr>
    </w:p>
    <w:p w14:paraId="7E12D536" w14:textId="77777777" w:rsidR="00704ECE" w:rsidRPr="00016A1A" w:rsidRDefault="00704ECE" w:rsidP="00704ECE">
      <w:pPr>
        <w:suppressAutoHyphens w:val="0"/>
        <w:spacing w:line="240" w:lineRule="exact"/>
        <w:ind w:firstLine="340"/>
        <w:jc w:val="both"/>
        <w:outlineLvl w:val="1"/>
        <w:rPr>
          <w:rFonts w:cs="Times New Roman"/>
          <w:lang w:eastAsia="x-none"/>
        </w:rPr>
      </w:pPr>
      <w:r w:rsidRPr="00016A1A">
        <w:rPr>
          <w:rFonts w:cs="Times New Roman"/>
          <w:lang w:eastAsia="x-none"/>
        </w:rPr>
        <w:lastRenderedPageBreak/>
        <w:t>Hrubé terénní úpravy jsou rozděleny na dvě etapy. V první etapě bude odebrána vrstva mocnosti cca 2,00 m na úroveň -0,30 m = 268,45 m n.m. Z této úrovně se budou provádět piloty pod stavebními objekty.</w:t>
      </w:r>
    </w:p>
    <w:p w14:paraId="36F437D5" w14:textId="04E60447" w:rsidR="00740201" w:rsidRPr="00016A1A" w:rsidRDefault="00704ECE" w:rsidP="00740201">
      <w:pPr>
        <w:suppressAutoHyphens w:val="0"/>
        <w:spacing w:line="240" w:lineRule="exact"/>
        <w:ind w:firstLine="340"/>
        <w:jc w:val="both"/>
        <w:outlineLvl w:val="1"/>
        <w:rPr>
          <w:rFonts w:cs="Times New Roman"/>
          <w:lang w:eastAsia="x-none"/>
        </w:rPr>
      </w:pPr>
      <w:r w:rsidRPr="00016A1A">
        <w:rPr>
          <w:rFonts w:cs="Times New Roman"/>
          <w:lang w:eastAsia="x-none"/>
        </w:rPr>
        <w:t xml:space="preserve">Druhá etapa bude prováděna po skončení hlubinného založení. Bude odebrána vrstva jílovité zeminy náhradou za štěrkové podloží v mocnosti cca 1,00 m. Násypy budou prováděny po vrstvách tloušťky max. </w:t>
      </w:r>
      <w:r w:rsidR="00223E53" w:rsidRPr="00016A1A">
        <w:rPr>
          <w:rFonts w:cs="Times New Roman"/>
          <w:lang w:eastAsia="x-none"/>
        </w:rPr>
        <w:t>3</w:t>
      </w:r>
      <w:r w:rsidRPr="00016A1A">
        <w:rPr>
          <w:rFonts w:cs="Times New Roman"/>
          <w:lang w:eastAsia="x-none"/>
        </w:rPr>
        <w:t xml:space="preserve">0 cm s následným hutněním do konečné úrovně -0,45 m = 268,30 m n.m.  Po provedeném zhutnění budou provedeny zkoušky únosnosti pláně. Tyto musí vyhovět modulu přetvárnosti stanoveného z druhého zatěžovacího cyklu </w:t>
      </w:r>
      <w:r w:rsidR="00E85D1F" w:rsidRPr="00016A1A">
        <w:rPr>
          <w:rFonts w:cs="Times New Roman"/>
          <w:lang w:eastAsia="x-none"/>
        </w:rPr>
        <w:t>E</w:t>
      </w:r>
      <w:r w:rsidR="00E85D1F" w:rsidRPr="00016A1A">
        <w:rPr>
          <w:rFonts w:cs="Times New Roman"/>
          <w:vertAlign w:val="subscript"/>
          <w:lang w:eastAsia="x-none"/>
        </w:rPr>
        <w:t>def2</w:t>
      </w:r>
      <w:r w:rsidRPr="00016A1A">
        <w:rPr>
          <w:rFonts w:cs="Times New Roman"/>
          <w:lang w:eastAsia="x-none"/>
        </w:rPr>
        <w:t xml:space="preserve">= </w:t>
      </w:r>
      <w:r w:rsidR="00223E53" w:rsidRPr="00016A1A">
        <w:rPr>
          <w:rFonts w:cs="Times New Roman"/>
          <w:lang w:eastAsia="x-none"/>
        </w:rPr>
        <w:t>80</w:t>
      </w:r>
      <w:r w:rsidRPr="00016A1A">
        <w:rPr>
          <w:rFonts w:cs="Times New Roman"/>
          <w:lang w:eastAsia="x-none"/>
        </w:rPr>
        <w:t xml:space="preserve"> </w:t>
      </w:r>
      <w:proofErr w:type="spellStart"/>
      <w:r w:rsidRPr="00016A1A">
        <w:rPr>
          <w:rFonts w:cs="Times New Roman"/>
          <w:lang w:eastAsia="x-none"/>
        </w:rPr>
        <w:t>MPa</w:t>
      </w:r>
      <w:proofErr w:type="spellEnd"/>
      <w:r w:rsidR="00E85D1F" w:rsidRPr="00016A1A">
        <w:rPr>
          <w:rFonts w:cs="Times New Roman"/>
          <w:lang w:eastAsia="x-none"/>
        </w:rPr>
        <w:t>, E</w:t>
      </w:r>
      <w:r w:rsidR="00E85D1F" w:rsidRPr="00016A1A">
        <w:rPr>
          <w:rFonts w:cs="Times New Roman"/>
          <w:vertAlign w:val="subscript"/>
          <w:lang w:eastAsia="x-none"/>
        </w:rPr>
        <w:t>def,2</w:t>
      </w:r>
      <w:r w:rsidR="00E85D1F" w:rsidRPr="00016A1A">
        <w:rPr>
          <w:rFonts w:cs="Times New Roman"/>
          <w:lang w:eastAsia="x-none"/>
        </w:rPr>
        <w:t xml:space="preserve"> / E</w:t>
      </w:r>
      <w:r w:rsidR="00E85D1F" w:rsidRPr="00016A1A">
        <w:rPr>
          <w:rFonts w:cs="Times New Roman"/>
          <w:vertAlign w:val="subscript"/>
          <w:lang w:eastAsia="x-none"/>
        </w:rPr>
        <w:t>def,1</w:t>
      </w:r>
      <w:r w:rsidR="00E85D1F" w:rsidRPr="00016A1A">
        <w:rPr>
          <w:rFonts w:cs="Times New Roman"/>
          <w:lang w:eastAsia="x-none"/>
        </w:rPr>
        <w:t>= max 2,5</w:t>
      </w:r>
      <w:r w:rsidRPr="00016A1A">
        <w:rPr>
          <w:rFonts w:cs="Times New Roman"/>
          <w:lang w:eastAsia="x-none"/>
        </w:rPr>
        <w:t xml:space="preserve"> pro potřeby provádění zpevněných ploch a podlahové desky hlavního objektu.</w:t>
      </w:r>
      <w:r w:rsidR="00740201" w:rsidRPr="00016A1A">
        <w:t xml:space="preserve"> Při provádění je nutno ověřovat kvalitu hutnění jednotlivých vrstev zatěžovací zkouškou, jestli je nárůst dostatečný.</w:t>
      </w:r>
    </w:p>
    <w:p w14:paraId="338A6A96" w14:textId="520EC503" w:rsidR="00704ECE" w:rsidRPr="00704ECE" w:rsidRDefault="00704ECE" w:rsidP="00704ECE">
      <w:pPr>
        <w:suppressAutoHyphens w:val="0"/>
        <w:spacing w:line="240" w:lineRule="exact"/>
        <w:ind w:firstLine="340"/>
        <w:jc w:val="both"/>
        <w:outlineLvl w:val="1"/>
        <w:rPr>
          <w:rFonts w:cs="Times New Roman"/>
          <w:lang w:eastAsia="x-none"/>
        </w:rPr>
      </w:pPr>
    </w:p>
    <w:p w14:paraId="6027BA9B" w14:textId="77777777"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 xml:space="preserve">Výměna bude prováděna po etapách, tak aby nedošlo k degradaci stávající zemní pláně. Pro odvodnění pláně bude stávající terén na úrovni -1,25 </w:t>
      </w:r>
      <w:proofErr w:type="gramStart"/>
      <w:r w:rsidRPr="00704ECE">
        <w:rPr>
          <w:rFonts w:cs="Times New Roman"/>
          <w:lang w:eastAsia="x-none"/>
        </w:rPr>
        <w:t>m ,</w:t>
      </w:r>
      <w:proofErr w:type="gramEnd"/>
      <w:r w:rsidRPr="00704ECE">
        <w:rPr>
          <w:rFonts w:cs="Times New Roman"/>
          <w:lang w:eastAsia="x-none"/>
        </w:rPr>
        <w:t xml:space="preserve"> vyspádován k drenážnímu systému po obvodu staveniště. Drenážní systém bude proveden jako trvalý s napojením do retenční nádrže, v lomových bodech budou osazeny kontrolní šachty. </w:t>
      </w:r>
    </w:p>
    <w:p w14:paraId="6F2EBC66" w14:textId="77777777" w:rsidR="00704ECE" w:rsidRPr="00704ECE" w:rsidRDefault="00704ECE" w:rsidP="00704ECE">
      <w:pPr>
        <w:suppressAutoHyphens w:val="0"/>
        <w:spacing w:line="240" w:lineRule="exact"/>
        <w:ind w:firstLine="340"/>
        <w:jc w:val="both"/>
        <w:outlineLvl w:val="1"/>
        <w:rPr>
          <w:rFonts w:cs="Times New Roman"/>
          <w:lang w:eastAsia="x-none"/>
        </w:rPr>
      </w:pPr>
    </w:p>
    <w:p w14:paraId="6EFE8B10" w14:textId="77777777"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Vykopaná zemina bude částečně použita pro zpětné zásypy výkopů, přebytek zeminy bude odvezen na řízenou skládku vzdálenou do 15 km. Sejmutá ornice bude z části využita ke zpětnému ohumusování neprovozních zelených ploch.</w:t>
      </w:r>
    </w:p>
    <w:p w14:paraId="3629E850" w14:textId="77777777"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 xml:space="preserve">Výkopy jsou předpokládány ve 2. – 3.  třídě těžitelnosti. Hladina podzemní vody byla naražena v hloubce 6 ,45- 6,35 m p.t (262,30 - 262,40 m n.m.) a ustálila se v hloubce 6,35 - 6,25 m p.t. (262,40 - 262,50m n.m.). Podrobný popis – viz </w:t>
      </w:r>
      <w:proofErr w:type="spellStart"/>
      <w:proofErr w:type="gramStart"/>
      <w:r w:rsidRPr="00704ECE">
        <w:rPr>
          <w:rFonts w:cs="Times New Roman"/>
          <w:lang w:eastAsia="x-none"/>
        </w:rPr>
        <w:t>Inženýrsko</w:t>
      </w:r>
      <w:proofErr w:type="spellEnd"/>
      <w:r w:rsidRPr="00704ECE">
        <w:rPr>
          <w:rFonts w:cs="Times New Roman"/>
          <w:lang w:eastAsia="x-none"/>
        </w:rPr>
        <w:t xml:space="preserve"> - geologický</w:t>
      </w:r>
      <w:proofErr w:type="gramEnd"/>
      <w:r w:rsidRPr="00704ECE">
        <w:rPr>
          <w:rFonts w:cs="Times New Roman"/>
          <w:lang w:eastAsia="x-none"/>
        </w:rPr>
        <w:t xml:space="preserve"> průzkum.</w:t>
      </w:r>
    </w:p>
    <w:p w14:paraId="00C21684" w14:textId="77777777" w:rsidR="00704ECE" w:rsidRPr="00704ECE" w:rsidRDefault="00704ECE" w:rsidP="00704ECE">
      <w:pPr>
        <w:suppressAutoHyphens w:val="0"/>
        <w:spacing w:line="240" w:lineRule="exact"/>
        <w:ind w:firstLine="340"/>
        <w:jc w:val="both"/>
        <w:outlineLvl w:val="1"/>
        <w:rPr>
          <w:rFonts w:cs="Times New Roman"/>
          <w:lang w:eastAsia="x-none"/>
        </w:rPr>
      </w:pPr>
    </w:p>
    <w:p w14:paraId="30E66413" w14:textId="77777777"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Kubatury zemních prací</w:t>
      </w:r>
    </w:p>
    <w:p w14:paraId="119A077F" w14:textId="77777777"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Odkop zeminy</w:t>
      </w:r>
      <w:r w:rsidRPr="00704ECE">
        <w:rPr>
          <w:rFonts w:cs="Times New Roman"/>
          <w:lang w:eastAsia="x-none"/>
        </w:rPr>
        <w:tab/>
        <w:t>v I. etapě</w:t>
      </w:r>
      <w:r w:rsidRPr="00704ECE">
        <w:rPr>
          <w:rFonts w:cs="Times New Roman"/>
          <w:lang w:eastAsia="x-none"/>
        </w:rPr>
        <w:tab/>
      </w:r>
      <w:r w:rsidRPr="00704ECE">
        <w:rPr>
          <w:rFonts w:cs="Times New Roman"/>
          <w:lang w:eastAsia="x-none"/>
        </w:rPr>
        <w:tab/>
        <w:t>:</w:t>
      </w:r>
      <w:r w:rsidRPr="00704ECE">
        <w:rPr>
          <w:rFonts w:cs="Times New Roman"/>
          <w:lang w:eastAsia="x-none"/>
        </w:rPr>
        <w:tab/>
        <w:t>4 892 m3</w:t>
      </w:r>
    </w:p>
    <w:p w14:paraId="5D1E42E7" w14:textId="77777777"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Odkop zeminy</w:t>
      </w:r>
      <w:r w:rsidRPr="00704ECE">
        <w:rPr>
          <w:rFonts w:cs="Times New Roman"/>
          <w:lang w:eastAsia="x-none"/>
        </w:rPr>
        <w:tab/>
        <w:t>v II. etapě</w:t>
      </w:r>
      <w:r w:rsidRPr="00704ECE">
        <w:rPr>
          <w:rFonts w:cs="Times New Roman"/>
          <w:lang w:eastAsia="x-none"/>
        </w:rPr>
        <w:tab/>
      </w:r>
      <w:r w:rsidRPr="00704ECE">
        <w:rPr>
          <w:rFonts w:cs="Times New Roman"/>
          <w:lang w:eastAsia="x-none"/>
        </w:rPr>
        <w:tab/>
        <w:t>:</w:t>
      </w:r>
      <w:r w:rsidRPr="00704ECE">
        <w:rPr>
          <w:rFonts w:cs="Times New Roman"/>
          <w:lang w:eastAsia="x-none"/>
        </w:rPr>
        <w:tab/>
        <w:t>2 725,00 m3</w:t>
      </w:r>
    </w:p>
    <w:p w14:paraId="6CF97D1B" w14:textId="0B4E1E52"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Štěrkový násyp hutněný</w:t>
      </w:r>
      <w:r w:rsidRPr="00704ECE">
        <w:rPr>
          <w:rFonts w:cs="Times New Roman"/>
          <w:lang w:eastAsia="x-none"/>
        </w:rPr>
        <w:tab/>
      </w:r>
      <w:r w:rsidRPr="00704ECE">
        <w:rPr>
          <w:rFonts w:cs="Times New Roman"/>
          <w:lang w:eastAsia="x-none"/>
        </w:rPr>
        <w:tab/>
      </w:r>
      <w:r w:rsidR="00016A1A">
        <w:rPr>
          <w:rFonts w:cs="Times New Roman"/>
          <w:lang w:eastAsia="x-none"/>
        </w:rPr>
        <w:tab/>
      </w:r>
      <w:r w:rsidRPr="00704ECE">
        <w:rPr>
          <w:rFonts w:cs="Times New Roman"/>
          <w:lang w:eastAsia="x-none"/>
        </w:rPr>
        <w:t>:</w:t>
      </w:r>
      <w:r w:rsidRPr="00704ECE">
        <w:rPr>
          <w:rFonts w:cs="Times New Roman"/>
          <w:lang w:eastAsia="x-none"/>
        </w:rPr>
        <w:tab/>
        <w:t>2 370,00 m3</w:t>
      </w:r>
    </w:p>
    <w:p w14:paraId="3A416D98" w14:textId="77777777" w:rsidR="00704ECE" w:rsidRPr="00704ECE" w:rsidRDefault="00704ECE" w:rsidP="00704ECE">
      <w:pPr>
        <w:suppressAutoHyphens w:val="0"/>
        <w:spacing w:line="240" w:lineRule="exact"/>
        <w:ind w:firstLine="340"/>
        <w:jc w:val="both"/>
        <w:outlineLvl w:val="1"/>
        <w:rPr>
          <w:rFonts w:cs="Times New Roman"/>
          <w:lang w:eastAsia="x-none"/>
        </w:rPr>
      </w:pPr>
    </w:p>
    <w:p w14:paraId="7B163290" w14:textId="2A270B96" w:rsidR="00704ECE" w:rsidRPr="00223E53" w:rsidRDefault="00704ECE" w:rsidP="00704ECE">
      <w:pPr>
        <w:suppressAutoHyphens w:val="0"/>
        <w:spacing w:line="240" w:lineRule="exact"/>
        <w:ind w:firstLine="340"/>
        <w:jc w:val="both"/>
        <w:outlineLvl w:val="1"/>
        <w:rPr>
          <w:rFonts w:cs="Times New Roman"/>
          <w:color w:val="FF0000"/>
          <w:lang w:eastAsia="x-none"/>
        </w:rPr>
      </w:pPr>
      <w:r w:rsidRPr="00704ECE">
        <w:rPr>
          <w:rFonts w:cs="Times New Roman"/>
          <w:lang w:eastAsia="x-none"/>
        </w:rPr>
        <w:t xml:space="preserve">Při provádění zemních prací bude nutná koordinace s výkopovými </w:t>
      </w:r>
      <w:proofErr w:type="spellStart"/>
      <w:r w:rsidRPr="00704ECE">
        <w:rPr>
          <w:rFonts w:cs="Times New Roman"/>
          <w:lang w:eastAsia="x-none"/>
        </w:rPr>
        <w:t>prácemi</w:t>
      </w:r>
      <w:proofErr w:type="spellEnd"/>
      <w:r w:rsidRPr="00704ECE">
        <w:rPr>
          <w:rFonts w:cs="Times New Roman"/>
          <w:lang w:eastAsia="x-none"/>
        </w:rPr>
        <w:t xml:space="preserve"> ostatních stavebních objektů realizovaných v rámci stavby Centra Energetických a Environmentálních Technologií – Explorer (</w:t>
      </w:r>
      <w:proofErr w:type="spellStart"/>
      <w:r w:rsidRPr="00704ECE">
        <w:rPr>
          <w:rFonts w:cs="Times New Roman"/>
          <w:lang w:eastAsia="x-none"/>
        </w:rPr>
        <w:t>CEETe</w:t>
      </w:r>
      <w:proofErr w:type="spellEnd"/>
      <w:r w:rsidRPr="00704ECE">
        <w:rPr>
          <w:rFonts w:cs="Times New Roman"/>
          <w:lang w:eastAsia="x-none"/>
        </w:rPr>
        <w:t xml:space="preserve">) v daném území. Pro zemní práce v místech základové spáry budov a pláně komunikací je závazné dodržení mezních odchylek a přípustných </w:t>
      </w:r>
      <w:proofErr w:type="gramStart"/>
      <w:r w:rsidRPr="00704ECE">
        <w:rPr>
          <w:rFonts w:cs="Times New Roman"/>
          <w:lang w:eastAsia="x-none"/>
        </w:rPr>
        <w:t>tolerancí</w:t>
      </w:r>
      <w:proofErr w:type="gramEnd"/>
      <w:r w:rsidRPr="00704ECE">
        <w:rPr>
          <w:rFonts w:cs="Times New Roman"/>
          <w:lang w:eastAsia="x-none"/>
        </w:rPr>
        <w:t xml:space="preserve"> a to především dle ČSN 73 3050. Dno výkopu stavební jámy bude řádně ochráněno před vnějšími vlivy a zavodněním. Kvalita základové spáry, bude posouzena odpovědným geologem stavby a bude protokolárně převzata geologem před provedením násypu.  </w:t>
      </w:r>
    </w:p>
    <w:p w14:paraId="75911968" w14:textId="5C840A01" w:rsidR="00A816AC" w:rsidRDefault="008F6347" w:rsidP="00FD6953">
      <w:pPr>
        <w:suppressAutoHyphens w:val="0"/>
        <w:spacing w:line="240" w:lineRule="exact"/>
        <w:ind w:firstLine="340"/>
        <w:jc w:val="both"/>
        <w:outlineLvl w:val="1"/>
        <w:rPr>
          <w:rFonts w:cs="Times New Roman"/>
          <w:lang w:eastAsia="x-none"/>
        </w:rPr>
      </w:pPr>
      <w:r>
        <w:rPr>
          <w:rFonts w:cs="Times New Roman"/>
          <w:lang w:eastAsia="x-none"/>
        </w:rPr>
        <w:t xml:space="preserve">   </w:t>
      </w:r>
    </w:p>
    <w:p w14:paraId="49D6C961" w14:textId="1D603FE7" w:rsidR="002C5723" w:rsidRPr="00C510EE" w:rsidRDefault="00704ECE" w:rsidP="002C5723">
      <w:pPr>
        <w:pStyle w:val="Nadpis8"/>
      </w:pPr>
      <w:bookmarkStart w:id="6" w:name="_Toc54213877"/>
      <w:r>
        <w:t>Opěrná stěna</w:t>
      </w:r>
      <w:bookmarkEnd w:id="6"/>
    </w:p>
    <w:p w14:paraId="1236F05D" w14:textId="797637D6"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 xml:space="preserve">Jedná se liniovou trvalou stavbu ohraničující novou zpevněnou plochu stavby budovy </w:t>
      </w:r>
      <w:proofErr w:type="spellStart"/>
      <w:r w:rsidRPr="00704ECE">
        <w:rPr>
          <w:rFonts w:cs="Times New Roman"/>
          <w:lang w:eastAsia="x-none"/>
        </w:rPr>
        <w:t>CEETe</w:t>
      </w:r>
      <w:proofErr w:type="spellEnd"/>
      <w:r w:rsidRPr="00704ECE">
        <w:rPr>
          <w:rFonts w:cs="Times New Roman"/>
          <w:lang w:eastAsia="x-none"/>
        </w:rPr>
        <w:t xml:space="preserve"> ze severovýchodní a severozápadní strany. V jižní části, u hlavního vjezdu na zpevněn</w:t>
      </w:r>
      <w:r w:rsidR="00FD7181">
        <w:rPr>
          <w:rFonts w:cs="Times New Roman"/>
          <w:lang w:eastAsia="x-none"/>
        </w:rPr>
        <w:t xml:space="preserve">ou plochu před budovu </w:t>
      </w:r>
      <w:proofErr w:type="spellStart"/>
      <w:r w:rsidR="00FD7181">
        <w:rPr>
          <w:rFonts w:cs="Times New Roman"/>
          <w:lang w:eastAsia="x-none"/>
        </w:rPr>
        <w:t>CEETe</w:t>
      </w:r>
      <w:proofErr w:type="spellEnd"/>
      <w:r w:rsidRPr="00704ECE">
        <w:rPr>
          <w:rFonts w:cs="Times New Roman"/>
          <w:lang w:eastAsia="x-none"/>
        </w:rPr>
        <w:t xml:space="preserve">, bude proveden záliv hloubky 0,80 m a délky cca 15,00 m pro vytvoření nabíjecích míst pro automobily. </w:t>
      </w:r>
      <w:bookmarkStart w:id="7" w:name="_Hlk56083458"/>
      <w:r w:rsidRPr="00704ECE">
        <w:rPr>
          <w:rFonts w:cs="Times New Roman"/>
          <w:lang w:eastAsia="x-none"/>
        </w:rPr>
        <w:t xml:space="preserve">Stěna bude </w:t>
      </w:r>
      <w:r w:rsidR="00D16C2F">
        <w:rPr>
          <w:rFonts w:cs="Times New Roman"/>
          <w:lang w:eastAsia="x-none"/>
        </w:rPr>
        <w:t>využita pro umístění osvětlení fasády a zpevněné plochy pomo</w:t>
      </w:r>
      <w:r w:rsidRPr="00704ECE">
        <w:rPr>
          <w:rFonts w:cs="Times New Roman"/>
          <w:lang w:eastAsia="x-none"/>
        </w:rPr>
        <w:t>cí zapuštěných svítidel ve spodní části stěny a reflektorů osazených na horní hraně stěny.</w:t>
      </w:r>
    </w:p>
    <w:p w14:paraId="60AFCE9D" w14:textId="77777777"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 xml:space="preserve">  </w:t>
      </w:r>
    </w:p>
    <w:bookmarkEnd w:id="7"/>
    <w:p w14:paraId="53964B07" w14:textId="77777777"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 xml:space="preserve">Zemní práce pro založení opěrné stěny budou prováděny do úrovně -0,300 m = 268,45 m .m </w:t>
      </w:r>
      <w:proofErr w:type="gramStart"/>
      <w:r w:rsidRPr="00704ECE">
        <w:rPr>
          <w:rFonts w:cs="Times New Roman"/>
          <w:lang w:eastAsia="x-none"/>
        </w:rPr>
        <w:t xml:space="preserve">=  </w:t>
      </w:r>
      <w:proofErr w:type="spellStart"/>
      <w:r w:rsidRPr="00704ECE">
        <w:rPr>
          <w:rFonts w:cs="Times New Roman"/>
          <w:lang w:eastAsia="x-none"/>
        </w:rPr>
        <w:t>I</w:t>
      </w:r>
      <w:proofErr w:type="gramEnd"/>
      <w:r w:rsidRPr="00704ECE">
        <w:rPr>
          <w:rFonts w:cs="Times New Roman"/>
          <w:lang w:eastAsia="x-none"/>
        </w:rPr>
        <w:t>.etapa</w:t>
      </w:r>
      <w:proofErr w:type="spellEnd"/>
      <w:r w:rsidRPr="00704ECE">
        <w:rPr>
          <w:rFonts w:cs="Times New Roman"/>
          <w:lang w:eastAsia="x-none"/>
        </w:rPr>
        <w:t xml:space="preserve"> HTU, respektive současně s prováděním výměny podloží v rámci </w:t>
      </w:r>
      <w:proofErr w:type="spellStart"/>
      <w:r w:rsidRPr="00704ECE">
        <w:rPr>
          <w:rFonts w:cs="Times New Roman"/>
          <w:lang w:eastAsia="x-none"/>
        </w:rPr>
        <w:t>II.etapy</w:t>
      </w:r>
      <w:proofErr w:type="spellEnd"/>
      <w:r w:rsidRPr="00704ECE">
        <w:rPr>
          <w:rFonts w:cs="Times New Roman"/>
          <w:lang w:eastAsia="x-none"/>
        </w:rPr>
        <w:t xml:space="preserve"> zemních prací. Pro opěrnou stěnu bude nutno na západní straně provést rozšíření jámy provedením zářezu do svahu jámy, odkopem zeminy výšky cca 1,20 m. V místě zálivu opěrné stěny a pylonu, bude provedena dočasná pažící konstrukce v délce cca 21,80 </w:t>
      </w:r>
      <w:proofErr w:type="spellStart"/>
      <w:r w:rsidRPr="00704ECE">
        <w:rPr>
          <w:rFonts w:cs="Times New Roman"/>
          <w:lang w:eastAsia="x-none"/>
        </w:rPr>
        <w:t>bm</w:t>
      </w:r>
      <w:proofErr w:type="spellEnd"/>
      <w:r w:rsidRPr="00704ECE">
        <w:rPr>
          <w:rFonts w:cs="Times New Roman"/>
          <w:lang w:eastAsia="x-none"/>
        </w:rPr>
        <w:t xml:space="preserve">, zajišťující výkop na hranici staveniště v blízkosti stávajícího oplocení. </w:t>
      </w:r>
    </w:p>
    <w:p w14:paraId="47C93E42" w14:textId="77777777"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 xml:space="preserve">Založení opěrné stěny bude provedeno na vrstvu podkladního betonu z prostého betonu o </w:t>
      </w:r>
      <w:proofErr w:type="spellStart"/>
      <w:r w:rsidRPr="00704ECE">
        <w:rPr>
          <w:rFonts w:cs="Times New Roman"/>
          <w:lang w:eastAsia="x-none"/>
        </w:rPr>
        <w:t>tl</w:t>
      </w:r>
      <w:proofErr w:type="spellEnd"/>
      <w:r w:rsidRPr="00704ECE">
        <w:rPr>
          <w:rFonts w:cs="Times New Roman"/>
          <w:lang w:eastAsia="x-none"/>
        </w:rPr>
        <w:t xml:space="preserve">. 50 mm provedeného na štěrkovou vyrovnávací vrstvu. Hutněný štěrkový polštář mocnosti cca 300 mm bude založen po provedení vyspádování, odvodnění a </w:t>
      </w:r>
      <w:proofErr w:type="spellStart"/>
      <w:r w:rsidRPr="00704ECE">
        <w:rPr>
          <w:rFonts w:cs="Times New Roman"/>
          <w:lang w:eastAsia="x-none"/>
        </w:rPr>
        <w:t>přehutnění</w:t>
      </w:r>
      <w:proofErr w:type="spellEnd"/>
      <w:r w:rsidRPr="00704ECE">
        <w:rPr>
          <w:rFonts w:cs="Times New Roman"/>
          <w:lang w:eastAsia="x-none"/>
        </w:rPr>
        <w:t xml:space="preserve"> zemní pláně </w:t>
      </w:r>
      <w:proofErr w:type="gramStart"/>
      <w:r w:rsidRPr="00704ECE">
        <w:rPr>
          <w:rFonts w:cs="Times New Roman"/>
          <w:lang w:eastAsia="x-none"/>
        </w:rPr>
        <w:t>staveniště - viz</w:t>
      </w:r>
      <w:proofErr w:type="gramEnd"/>
      <w:r w:rsidRPr="00704ECE">
        <w:rPr>
          <w:rFonts w:cs="Times New Roman"/>
          <w:lang w:eastAsia="x-none"/>
        </w:rPr>
        <w:t xml:space="preserve"> část d.2.1. Dle situace na stavbě bude na dno výkopové rýhy před prováděním drenážní štěrkové vrstvy vložena výztužná </w:t>
      </w:r>
      <w:proofErr w:type="spellStart"/>
      <w:r w:rsidRPr="00704ECE">
        <w:rPr>
          <w:rFonts w:cs="Times New Roman"/>
          <w:lang w:eastAsia="x-none"/>
        </w:rPr>
        <w:t>geomříž</w:t>
      </w:r>
      <w:proofErr w:type="spellEnd"/>
      <w:r w:rsidRPr="00704ECE">
        <w:rPr>
          <w:rFonts w:cs="Times New Roman"/>
          <w:lang w:eastAsia="x-none"/>
        </w:rPr>
        <w:t xml:space="preserve">, Drenážním vrstva pod opěrnou stěnou bude zároveň sloužit pro odvedení vody za opěrnou stěnou. </w:t>
      </w:r>
    </w:p>
    <w:p w14:paraId="0E664757" w14:textId="77777777" w:rsidR="00704ECE" w:rsidRPr="00016A1A" w:rsidRDefault="00704ECE" w:rsidP="00704ECE">
      <w:pPr>
        <w:suppressAutoHyphens w:val="0"/>
        <w:spacing w:line="240" w:lineRule="exact"/>
        <w:ind w:firstLine="340"/>
        <w:jc w:val="both"/>
        <w:outlineLvl w:val="1"/>
        <w:rPr>
          <w:rFonts w:cs="Times New Roman"/>
          <w:lang w:eastAsia="x-none"/>
        </w:rPr>
      </w:pPr>
    </w:p>
    <w:p w14:paraId="04CB9486" w14:textId="77777777" w:rsidR="00704ECE" w:rsidRPr="00016A1A" w:rsidRDefault="00704ECE" w:rsidP="00704ECE">
      <w:pPr>
        <w:suppressAutoHyphens w:val="0"/>
        <w:spacing w:line="240" w:lineRule="exact"/>
        <w:ind w:firstLine="340"/>
        <w:jc w:val="both"/>
        <w:outlineLvl w:val="1"/>
        <w:rPr>
          <w:rFonts w:cs="Times New Roman"/>
          <w:lang w:eastAsia="x-none"/>
        </w:rPr>
      </w:pPr>
      <w:r w:rsidRPr="00016A1A">
        <w:rPr>
          <w:rFonts w:cs="Times New Roman"/>
          <w:lang w:eastAsia="x-none"/>
        </w:rPr>
        <w:t xml:space="preserve">Úroveň sanované pláně pro provedení polštáře </w:t>
      </w:r>
      <w:proofErr w:type="gramStart"/>
      <w:r w:rsidRPr="00016A1A">
        <w:rPr>
          <w:rFonts w:cs="Times New Roman"/>
          <w:lang w:eastAsia="x-none"/>
        </w:rPr>
        <w:t>je  -</w:t>
      </w:r>
      <w:proofErr w:type="gramEnd"/>
      <w:r w:rsidRPr="00016A1A">
        <w:rPr>
          <w:rFonts w:cs="Times New Roman"/>
          <w:lang w:eastAsia="x-none"/>
        </w:rPr>
        <w:t xml:space="preserve">1,150 m= 267, 60 m n.m. </w:t>
      </w:r>
    </w:p>
    <w:p w14:paraId="110D89D6" w14:textId="4DA590DB" w:rsidR="00704ECE" w:rsidRPr="00016A1A" w:rsidRDefault="00704ECE" w:rsidP="00704ECE">
      <w:pPr>
        <w:suppressAutoHyphens w:val="0"/>
        <w:spacing w:line="240" w:lineRule="exact"/>
        <w:ind w:firstLine="340"/>
        <w:jc w:val="both"/>
        <w:outlineLvl w:val="1"/>
        <w:rPr>
          <w:rFonts w:cs="Times New Roman"/>
          <w:lang w:eastAsia="x-none"/>
        </w:rPr>
      </w:pPr>
      <w:r w:rsidRPr="00016A1A">
        <w:rPr>
          <w:rFonts w:cs="Times New Roman"/>
          <w:lang w:eastAsia="x-none"/>
        </w:rPr>
        <w:t xml:space="preserve">Únosnost polštáře v místě základové </w:t>
      </w:r>
      <w:r w:rsidR="00E85D1F" w:rsidRPr="00016A1A">
        <w:rPr>
          <w:rFonts w:cs="Times New Roman"/>
          <w:lang w:eastAsia="x-none"/>
        </w:rPr>
        <w:t>spáry E</w:t>
      </w:r>
      <w:r w:rsidR="00E85D1F" w:rsidRPr="00016A1A">
        <w:rPr>
          <w:rFonts w:cs="Times New Roman"/>
          <w:vertAlign w:val="subscript"/>
          <w:lang w:eastAsia="x-none"/>
        </w:rPr>
        <w:t>def2</w:t>
      </w:r>
      <w:r w:rsidR="00E85D1F" w:rsidRPr="00016A1A">
        <w:rPr>
          <w:rFonts w:cs="Times New Roman"/>
          <w:lang w:eastAsia="x-none"/>
        </w:rPr>
        <w:t xml:space="preserve"> = &gt;20 </w:t>
      </w:r>
      <w:proofErr w:type="spellStart"/>
      <w:r w:rsidR="00E85D1F" w:rsidRPr="00016A1A">
        <w:rPr>
          <w:rFonts w:cs="Times New Roman"/>
          <w:lang w:eastAsia="x-none"/>
        </w:rPr>
        <w:t>MPa</w:t>
      </w:r>
      <w:proofErr w:type="spellEnd"/>
      <w:r w:rsidR="00E85D1F" w:rsidRPr="00016A1A">
        <w:rPr>
          <w:rFonts w:cs="Times New Roman"/>
          <w:lang w:eastAsia="x-none"/>
        </w:rPr>
        <w:t>, E</w:t>
      </w:r>
      <w:r w:rsidR="00E85D1F" w:rsidRPr="00016A1A">
        <w:rPr>
          <w:rFonts w:cs="Times New Roman"/>
          <w:vertAlign w:val="subscript"/>
          <w:lang w:eastAsia="x-none"/>
        </w:rPr>
        <w:t>def2</w:t>
      </w:r>
      <w:r w:rsidR="00E85D1F" w:rsidRPr="00016A1A">
        <w:rPr>
          <w:rFonts w:cs="Times New Roman"/>
          <w:lang w:eastAsia="x-none"/>
        </w:rPr>
        <w:t>/E</w:t>
      </w:r>
      <w:r w:rsidR="00E85D1F" w:rsidRPr="00016A1A">
        <w:rPr>
          <w:rFonts w:cs="Times New Roman"/>
          <w:vertAlign w:val="subscript"/>
          <w:lang w:eastAsia="x-none"/>
        </w:rPr>
        <w:t>def1</w:t>
      </w:r>
      <w:r w:rsidR="00E85D1F" w:rsidRPr="00016A1A">
        <w:rPr>
          <w:rFonts w:cs="Times New Roman"/>
          <w:lang w:eastAsia="x-none"/>
        </w:rPr>
        <w:t>&lt;</w:t>
      </w:r>
      <w:proofErr w:type="gramStart"/>
      <w:r w:rsidR="00E85D1F" w:rsidRPr="00016A1A">
        <w:rPr>
          <w:rFonts w:cs="Times New Roman"/>
          <w:lang w:eastAsia="x-none"/>
        </w:rPr>
        <w:t>2,5.</w:t>
      </w:r>
      <w:r w:rsidRPr="00016A1A">
        <w:rPr>
          <w:rFonts w:cs="Times New Roman"/>
          <w:lang w:eastAsia="x-none"/>
        </w:rPr>
        <w:t>.</w:t>
      </w:r>
      <w:proofErr w:type="gramEnd"/>
    </w:p>
    <w:p w14:paraId="4F6D9036" w14:textId="77777777" w:rsidR="00704ECE" w:rsidRPr="00704ECE" w:rsidRDefault="00704ECE" w:rsidP="00704ECE">
      <w:pPr>
        <w:suppressAutoHyphens w:val="0"/>
        <w:spacing w:line="240" w:lineRule="exact"/>
        <w:ind w:firstLine="340"/>
        <w:jc w:val="both"/>
        <w:outlineLvl w:val="1"/>
        <w:rPr>
          <w:rFonts w:cs="Times New Roman"/>
          <w:lang w:eastAsia="x-none"/>
        </w:rPr>
      </w:pPr>
    </w:p>
    <w:p w14:paraId="39424DAC" w14:textId="1DCBCAB9" w:rsidR="00704ECE" w:rsidRPr="00016A1A" w:rsidRDefault="00E85D1F" w:rsidP="00704ECE">
      <w:pPr>
        <w:suppressAutoHyphens w:val="0"/>
        <w:spacing w:line="240" w:lineRule="exact"/>
        <w:ind w:firstLine="340"/>
        <w:jc w:val="both"/>
        <w:outlineLvl w:val="1"/>
        <w:rPr>
          <w:rFonts w:cs="Times New Roman"/>
          <w:lang w:eastAsia="x-none"/>
        </w:rPr>
      </w:pPr>
      <w:r w:rsidRPr="00016A1A">
        <w:rPr>
          <w:rFonts w:cs="Times New Roman"/>
          <w:lang w:eastAsia="x-none"/>
        </w:rPr>
        <w:t xml:space="preserve">Opěrná stěna je navržena jako železobetonová monolitická úhlová s šířkou dříku </w:t>
      </w:r>
      <w:proofErr w:type="gramStart"/>
      <w:r w:rsidRPr="00016A1A">
        <w:rPr>
          <w:rFonts w:cs="Times New Roman"/>
          <w:lang w:eastAsia="x-none"/>
        </w:rPr>
        <w:t>300mm</w:t>
      </w:r>
      <w:proofErr w:type="gramEnd"/>
      <w:r w:rsidRPr="00016A1A">
        <w:rPr>
          <w:rFonts w:cs="Times New Roman"/>
          <w:lang w:eastAsia="x-none"/>
        </w:rPr>
        <w:t xml:space="preserve"> </w:t>
      </w:r>
      <w:r w:rsidR="00704ECE" w:rsidRPr="00016A1A">
        <w:rPr>
          <w:rFonts w:cs="Times New Roman"/>
          <w:lang w:eastAsia="x-none"/>
        </w:rPr>
        <w:t xml:space="preserve">a s proměnnou výškou. Ze strany zpevněné plochy bude v provedení z pohledového betonu tř.PB1. Pro osazení stožáru venkovního osvětlení bude stěna v pěti místech rozšířena na vel. 500 x 500 mm, Stěna bude dilatována po vzdálenostech cca 6,00m, </w:t>
      </w:r>
      <w:r w:rsidRPr="00016A1A">
        <w:rPr>
          <w:rFonts w:cs="Times New Roman"/>
          <w:lang w:eastAsia="x-none"/>
        </w:rPr>
        <w:t xml:space="preserve">do spár budou vloženy smykové trny a </w:t>
      </w:r>
      <w:r w:rsidR="00704ECE" w:rsidRPr="00016A1A">
        <w:rPr>
          <w:rFonts w:cs="Times New Roman"/>
          <w:lang w:eastAsia="x-none"/>
        </w:rPr>
        <w:t>spáry budou utěsněny pomocí dilatačních profilů v rámci dodávky ŽB konstrukce. Ve spodní části jsou navrženy kruhové prostupy pro případný odvod podpovrchové vody nahromaděné v zásypu za opěrnou stěnou.  Dále budou ve spodní části stěny provedeny niky pro zapuštění svítidel.</w:t>
      </w:r>
    </w:p>
    <w:p w14:paraId="3FAA8219" w14:textId="77777777" w:rsidR="00704ECE" w:rsidRPr="00704ECE" w:rsidRDefault="00704ECE" w:rsidP="00704ECE">
      <w:pPr>
        <w:suppressAutoHyphens w:val="0"/>
        <w:spacing w:line="240" w:lineRule="exact"/>
        <w:ind w:firstLine="340"/>
        <w:jc w:val="both"/>
        <w:outlineLvl w:val="1"/>
        <w:rPr>
          <w:rFonts w:cs="Times New Roman"/>
          <w:lang w:eastAsia="x-none"/>
        </w:rPr>
      </w:pPr>
    </w:p>
    <w:p w14:paraId="0B4DBEEB" w14:textId="77777777"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 xml:space="preserve">Opěrná stěna bude pod úrovni upraveného terénu opatřena asfaltovým nátěrem, včetně penetrace podkladu, s ochrannou vrstvou z nopové folie nebo geotextílie. Nad úrovni upraveného terénu bude opatřena vrchním voděodolným </w:t>
      </w:r>
      <w:proofErr w:type="spellStart"/>
      <w:r w:rsidRPr="00704ECE">
        <w:rPr>
          <w:rFonts w:cs="Times New Roman"/>
          <w:lang w:eastAsia="x-none"/>
        </w:rPr>
        <w:t>paropropustným</w:t>
      </w:r>
      <w:proofErr w:type="spellEnd"/>
      <w:r w:rsidRPr="00704ECE">
        <w:rPr>
          <w:rFonts w:cs="Times New Roman"/>
          <w:lang w:eastAsia="x-none"/>
        </w:rPr>
        <w:t xml:space="preserve"> vícevrstvým tónovaným nátěrem s odolností proti povětrnostním vlivům a UV záření, včetně penetrace podkladu.</w:t>
      </w:r>
    </w:p>
    <w:p w14:paraId="40A1FBF0" w14:textId="77777777"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 xml:space="preserve">Stěna bude opatřena ochranným zábradlím výše 900 mm. Je navrženo sloupkové zábradlí s vodorovnou výplní z kruhové oceli prof. cca 20 mm, s povrchovou úpravou v žárovém pozinku, včetně kotevních prvků s mechanickým kotvením do betonu. Pro </w:t>
      </w:r>
      <w:proofErr w:type="spellStart"/>
      <w:r w:rsidRPr="00704ECE">
        <w:rPr>
          <w:rFonts w:cs="Times New Roman"/>
          <w:lang w:eastAsia="x-none"/>
        </w:rPr>
        <w:t>nakotvení</w:t>
      </w:r>
      <w:proofErr w:type="spellEnd"/>
      <w:r w:rsidRPr="00704ECE">
        <w:rPr>
          <w:rFonts w:cs="Times New Roman"/>
          <w:lang w:eastAsia="x-none"/>
        </w:rPr>
        <w:t xml:space="preserve"> stožáru VO budou v hlavě stěny osazeny kotevní plotny. Výtokové otvory budou opatřeny ochrannou síťkou.</w:t>
      </w:r>
    </w:p>
    <w:p w14:paraId="214AF35E" w14:textId="77777777" w:rsidR="00704ECE" w:rsidRPr="00704ECE" w:rsidRDefault="00704ECE" w:rsidP="00704ECE">
      <w:pPr>
        <w:suppressAutoHyphens w:val="0"/>
        <w:spacing w:line="240" w:lineRule="exact"/>
        <w:ind w:firstLine="340"/>
        <w:jc w:val="both"/>
        <w:outlineLvl w:val="1"/>
        <w:rPr>
          <w:rFonts w:cs="Times New Roman"/>
          <w:lang w:eastAsia="x-none"/>
        </w:rPr>
      </w:pPr>
      <w:r w:rsidRPr="00704ECE">
        <w:rPr>
          <w:rFonts w:cs="Times New Roman"/>
          <w:lang w:eastAsia="x-none"/>
        </w:rPr>
        <w:t xml:space="preserve">V místě zálivu bude plocha opěrné stěny opatřena barevnou </w:t>
      </w:r>
      <w:proofErr w:type="gramStart"/>
      <w:r w:rsidRPr="00704ECE">
        <w:rPr>
          <w:rFonts w:cs="Times New Roman"/>
          <w:lang w:eastAsia="x-none"/>
        </w:rPr>
        <w:t>grafikou - barvený</w:t>
      </w:r>
      <w:proofErr w:type="gramEnd"/>
      <w:r w:rsidRPr="00704ECE">
        <w:rPr>
          <w:rFonts w:cs="Times New Roman"/>
          <w:lang w:eastAsia="x-none"/>
        </w:rPr>
        <w:t xml:space="preserve"> nástřik venkovní barvou – o ploše cca 15,50 m2. Součástí dodávky bude také návrh grafický návrh motivu.</w:t>
      </w:r>
    </w:p>
    <w:p w14:paraId="35AD0648" w14:textId="77777777" w:rsidR="002C5723" w:rsidRPr="001C390B" w:rsidRDefault="002C5723" w:rsidP="00FD6953">
      <w:pPr>
        <w:suppressAutoHyphens w:val="0"/>
        <w:spacing w:line="240" w:lineRule="exact"/>
        <w:ind w:firstLine="340"/>
        <w:jc w:val="both"/>
        <w:outlineLvl w:val="1"/>
        <w:rPr>
          <w:rFonts w:cs="Times New Roman"/>
          <w:highlight w:val="yellow"/>
          <w:lang w:eastAsia="x-none"/>
        </w:rPr>
      </w:pPr>
    </w:p>
    <w:p w14:paraId="4178439F" w14:textId="77777777" w:rsidR="007F6B22" w:rsidRDefault="006755A5" w:rsidP="007F6B22">
      <w:r>
        <w:rPr>
          <w:rFonts w:cs="Times New Roman"/>
          <w:lang w:eastAsia="x-none"/>
        </w:rPr>
        <w:t>Podrobně je nosná konstrukce řešena samostatnou částí SO</w:t>
      </w:r>
      <w:r w:rsidR="007F6B22">
        <w:rPr>
          <w:rFonts w:cs="Times New Roman"/>
          <w:lang w:eastAsia="x-none"/>
        </w:rPr>
        <w:t xml:space="preserve"> </w:t>
      </w:r>
      <w:r>
        <w:rPr>
          <w:rFonts w:cs="Times New Roman"/>
          <w:lang w:eastAsia="x-none"/>
        </w:rPr>
        <w:t>0</w:t>
      </w:r>
      <w:r w:rsidR="007F6B22">
        <w:rPr>
          <w:rFonts w:cs="Times New Roman"/>
          <w:lang w:eastAsia="x-none"/>
        </w:rPr>
        <w:t>2</w:t>
      </w:r>
      <w:r>
        <w:rPr>
          <w:rFonts w:cs="Times New Roman"/>
          <w:lang w:eastAsia="x-none"/>
        </w:rPr>
        <w:t>.</w:t>
      </w:r>
      <w:r w:rsidR="007F6B22">
        <w:rPr>
          <w:rFonts w:cs="Times New Roman"/>
          <w:lang w:eastAsia="x-none"/>
        </w:rPr>
        <w:t>1</w:t>
      </w:r>
      <w:r>
        <w:rPr>
          <w:rFonts w:cs="Times New Roman"/>
          <w:lang w:eastAsia="x-none"/>
        </w:rPr>
        <w:t>.2</w:t>
      </w:r>
      <w:r w:rsidR="007F6B22">
        <w:rPr>
          <w:rFonts w:cs="Times New Roman"/>
          <w:lang w:eastAsia="x-none"/>
        </w:rPr>
        <w:t>0.</w:t>
      </w:r>
      <w:r w:rsidR="007F6B22" w:rsidRPr="007F6B22">
        <w:t xml:space="preserve"> </w:t>
      </w:r>
    </w:p>
    <w:p w14:paraId="60B16CDE" w14:textId="3DC70D11" w:rsidR="007F6B22" w:rsidRDefault="007F6B22" w:rsidP="007F6B22">
      <w:r>
        <w:t xml:space="preserve">Statický výpočet je součástí statického výpočtu stavby v objektu SO </w:t>
      </w:r>
      <w:proofErr w:type="gramStart"/>
      <w:r>
        <w:t>01.1.20  Stavebně</w:t>
      </w:r>
      <w:proofErr w:type="gramEnd"/>
      <w:r>
        <w:t xml:space="preserve"> – konstrukční řešení.</w:t>
      </w:r>
    </w:p>
    <w:p w14:paraId="076BFF9C" w14:textId="0DAF23B6" w:rsidR="00C05FF8" w:rsidRDefault="00C05FF8" w:rsidP="00016A1A">
      <w:pPr>
        <w:suppressAutoHyphens w:val="0"/>
        <w:spacing w:line="240" w:lineRule="exact"/>
        <w:jc w:val="both"/>
        <w:outlineLvl w:val="1"/>
        <w:rPr>
          <w:rFonts w:cs="Times New Roman"/>
          <w:highlight w:val="yellow"/>
          <w:lang w:eastAsia="x-none"/>
        </w:rPr>
      </w:pPr>
    </w:p>
    <w:p w14:paraId="2CC09FBC" w14:textId="77777777" w:rsidR="005361B2" w:rsidRPr="00FD6953" w:rsidRDefault="005361B2" w:rsidP="00704ECE">
      <w:pPr>
        <w:suppressAutoHyphens w:val="0"/>
        <w:spacing w:line="240" w:lineRule="exact"/>
        <w:jc w:val="both"/>
        <w:outlineLvl w:val="1"/>
        <w:rPr>
          <w:rFonts w:cs="Times New Roman"/>
          <w:lang w:eastAsia="x-none"/>
        </w:rPr>
      </w:pPr>
    </w:p>
    <w:p w14:paraId="5943A288" w14:textId="5DC9A02D" w:rsidR="00A816AC" w:rsidRPr="00FD6953" w:rsidRDefault="00C510EE" w:rsidP="00F81BDE">
      <w:pPr>
        <w:pStyle w:val="Nadpis7"/>
      </w:pPr>
      <w:bookmarkStart w:id="8" w:name="_Toc54213878"/>
      <w:r w:rsidRPr="00FD6953">
        <w:t>TECHNICKÉ ÚDAJE</w:t>
      </w:r>
      <w:bookmarkEnd w:id="8"/>
    </w:p>
    <w:p w14:paraId="637EFD44" w14:textId="77777777" w:rsidR="008F6347" w:rsidRPr="00FD6953" w:rsidRDefault="008F6347" w:rsidP="008F6347">
      <w:pPr>
        <w:suppressAutoHyphens w:val="0"/>
        <w:spacing w:line="240" w:lineRule="exact"/>
        <w:ind w:firstLine="709"/>
        <w:jc w:val="both"/>
        <w:outlineLvl w:val="1"/>
        <w:rPr>
          <w:rFonts w:cs="Times New Roman"/>
          <w:lang w:val="x-none" w:eastAsia="x-none"/>
        </w:rPr>
      </w:pPr>
    </w:p>
    <w:p w14:paraId="3BBCA5B2" w14:textId="77777777" w:rsidR="007F6B22" w:rsidRDefault="007F6B22" w:rsidP="007F6B22">
      <w:pPr>
        <w:spacing w:line="360" w:lineRule="auto"/>
      </w:pPr>
      <w:r>
        <w:t>Zemní práce</w:t>
      </w:r>
    </w:p>
    <w:p w14:paraId="4F2D7076" w14:textId="77777777" w:rsidR="007F6B22" w:rsidRDefault="007F6B22" w:rsidP="007F6B22">
      <w:pPr>
        <w:spacing w:line="360" w:lineRule="auto"/>
        <w:ind w:firstLine="708"/>
      </w:pPr>
      <w:r>
        <w:t>Plocha hrubých terénních úprav</w:t>
      </w:r>
      <w:r>
        <w:tab/>
      </w:r>
      <w:r>
        <w:tab/>
        <w:t>- 3 128 m2</w:t>
      </w:r>
    </w:p>
    <w:p w14:paraId="1D402DB2" w14:textId="77777777" w:rsidR="007F6B22" w:rsidRDefault="007F6B22" w:rsidP="007F6B22">
      <w:pPr>
        <w:spacing w:line="360" w:lineRule="auto"/>
        <w:ind w:firstLine="708"/>
      </w:pPr>
      <w:r>
        <w:t>Plocha výměny podloží</w:t>
      </w:r>
      <w:r>
        <w:tab/>
      </w:r>
      <w:r>
        <w:tab/>
      </w:r>
      <w:r>
        <w:tab/>
        <w:t>- 2 370 m2</w:t>
      </w:r>
    </w:p>
    <w:p w14:paraId="4225BC70" w14:textId="77777777" w:rsidR="007F6B22" w:rsidRDefault="007F6B22" w:rsidP="007F6B22">
      <w:pPr>
        <w:spacing w:line="360" w:lineRule="auto"/>
      </w:pPr>
    </w:p>
    <w:p w14:paraId="3CBAE60F" w14:textId="77777777" w:rsidR="007F6B22" w:rsidRDefault="007F6B22" w:rsidP="007F6B22">
      <w:pPr>
        <w:spacing w:line="360" w:lineRule="auto"/>
      </w:pPr>
      <w:r>
        <w:t>Opěrná stěna</w:t>
      </w:r>
    </w:p>
    <w:p w14:paraId="6918B154" w14:textId="77777777" w:rsidR="007F6B22" w:rsidRDefault="007F6B22" w:rsidP="007F6B22">
      <w:pPr>
        <w:spacing w:line="360" w:lineRule="auto"/>
        <w:ind w:firstLine="708"/>
      </w:pPr>
      <w:r>
        <w:t>Zastavěná plocha opěrné stěny</w:t>
      </w:r>
      <w:r>
        <w:tab/>
      </w:r>
      <w:r>
        <w:tab/>
        <w:t>- 193,0 m2</w:t>
      </w:r>
    </w:p>
    <w:p w14:paraId="7357C239" w14:textId="77777777" w:rsidR="007F6B22" w:rsidRDefault="007F6B22" w:rsidP="007F6B22">
      <w:pPr>
        <w:spacing w:line="360" w:lineRule="auto"/>
        <w:ind w:firstLine="708"/>
      </w:pPr>
      <w:r>
        <w:t>Obestavěný prostor</w:t>
      </w:r>
      <w:r>
        <w:tab/>
      </w:r>
      <w:r>
        <w:tab/>
      </w:r>
      <w:r>
        <w:tab/>
        <w:t>- 128,5 m3</w:t>
      </w:r>
    </w:p>
    <w:p w14:paraId="08C2F554" w14:textId="77777777" w:rsidR="007F6B22" w:rsidRDefault="007F6B22" w:rsidP="007F6B22">
      <w:pPr>
        <w:spacing w:line="360" w:lineRule="auto"/>
        <w:ind w:firstLine="708"/>
      </w:pPr>
      <w:r>
        <w:t>Délka opěrné stěny</w:t>
      </w:r>
      <w:r>
        <w:tab/>
      </w:r>
      <w:r>
        <w:tab/>
      </w:r>
      <w:r>
        <w:tab/>
        <w:t xml:space="preserve">- 116,9 </w:t>
      </w:r>
      <w:proofErr w:type="spellStart"/>
      <w:r>
        <w:t>bm</w:t>
      </w:r>
      <w:proofErr w:type="spellEnd"/>
    </w:p>
    <w:p w14:paraId="3A4A4B4B" w14:textId="77777777" w:rsidR="007F6B22" w:rsidRDefault="007F6B22" w:rsidP="007F6B22">
      <w:pPr>
        <w:spacing w:line="360" w:lineRule="auto"/>
        <w:ind w:firstLine="708"/>
      </w:pPr>
      <w:r>
        <w:t>Výška opěrné stěny (max)</w:t>
      </w:r>
      <w:r>
        <w:tab/>
      </w:r>
      <w:r>
        <w:tab/>
        <w:t>- 1,0 m nad +/-0,00 = 269,75 m n.m.</w:t>
      </w:r>
    </w:p>
    <w:p w14:paraId="5BC7DB86" w14:textId="77777777" w:rsidR="00581136" w:rsidRPr="00145CE1" w:rsidRDefault="00581136" w:rsidP="008F6347">
      <w:pPr>
        <w:suppressAutoHyphens w:val="0"/>
        <w:spacing w:line="240" w:lineRule="exact"/>
        <w:ind w:firstLine="709"/>
        <w:jc w:val="both"/>
        <w:outlineLvl w:val="1"/>
        <w:rPr>
          <w:rFonts w:cs="Times New Roman"/>
          <w:lang w:eastAsia="x-none"/>
        </w:rPr>
      </w:pPr>
    </w:p>
    <w:p w14:paraId="49DDC9B1" w14:textId="77777777" w:rsidR="00A816AC" w:rsidRPr="001C390B" w:rsidRDefault="00A816AC" w:rsidP="00A816AC">
      <w:pPr>
        <w:suppressAutoHyphens w:val="0"/>
        <w:spacing w:line="240" w:lineRule="exact"/>
        <w:ind w:firstLine="709"/>
        <w:jc w:val="both"/>
        <w:outlineLvl w:val="1"/>
        <w:rPr>
          <w:rFonts w:cs="Times New Roman"/>
          <w:highlight w:val="yellow"/>
          <w:lang w:val="x-none" w:eastAsia="x-none"/>
        </w:rPr>
      </w:pPr>
    </w:p>
    <w:p w14:paraId="0FFC818B" w14:textId="25049707" w:rsidR="00A816AC" w:rsidRPr="00FD6953" w:rsidRDefault="00FD6953" w:rsidP="00042177">
      <w:pPr>
        <w:pStyle w:val="Nadpis7"/>
      </w:pPr>
      <w:bookmarkStart w:id="9" w:name="_Toc54213879"/>
      <w:r w:rsidRPr="00FD6953">
        <w:t>ZÁVĚR</w:t>
      </w:r>
      <w:bookmarkEnd w:id="9"/>
    </w:p>
    <w:p w14:paraId="08F1FCF8" w14:textId="77777777" w:rsidR="00FD6953" w:rsidRDefault="00FD6953" w:rsidP="00FD6953">
      <w:pPr>
        <w:suppressAutoHyphens w:val="0"/>
        <w:spacing w:line="240" w:lineRule="exact"/>
        <w:jc w:val="both"/>
        <w:outlineLvl w:val="1"/>
        <w:rPr>
          <w:rFonts w:cs="Times New Roman"/>
          <w:lang w:eastAsia="x-none"/>
        </w:rPr>
      </w:pPr>
    </w:p>
    <w:p w14:paraId="34232491" w14:textId="46867393" w:rsidR="00016A1A" w:rsidRDefault="00016A1A" w:rsidP="00016A1A">
      <w:pPr>
        <w:suppressAutoHyphens w:val="0"/>
        <w:spacing w:line="240" w:lineRule="exact"/>
        <w:ind w:firstLine="340"/>
        <w:jc w:val="both"/>
        <w:outlineLvl w:val="1"/>
        <w:rPr>
          <w:rFonts w:cs="Times New Roman"/>
          <w:lang w:eastAsia="x-none"/>
        </w:rPr>
      </w:pPr>
      <w:bookmarkStart w:id="10" w:name="_Hlk55165742"/>
      <w:bookmarkEnd w:id="0"/>
      <w:r w:rsidRPr="00016A1A">
        <w:rPr>
          <w:rFonts w:cs="Times New Roman"/>
          <w:lang w:eastAsia="x-none"/>
        </w:rPr>
        <w:t>Dokumentace je zpracovaná v souladu s platnými právními předpisy, zvláště pak se zákonem č. 183/2006 Sb., o územním plánování a stavebním řádu (stavební zákon) a dále se souvisejícími právními předpisy, jmenovitě vyhláškou č. 268/2009 Sb. o technických požadavcích na stavby</w:t>
      </w:r>
      <w:r>
        <w:rPr>
          <w:rFonts w:cs="Times New Roman"/>
          <w:lang w:eastAsia="x-none"/>
        </w:rPr>
        <w:t xml:space="preserve">. </w:t>
      </w:r>
    </w:p>
    <w:p w14:paraId="2009AA66" w14:textId="041220F1" w:rsidR="00016A1A" w:rsidRDefault="00016A1A" w:rsidP="00016A1A">
      <w:pPr>
        <w:suppressAutoHyphens w:val="0"/>
        <w:spacing w:line="240" w:lineRule="exact"/>
        <w:ind w:firstLine="340"/>
        <w:jc w:val="both"/>
        <w:outlineLvl w:val="1"/>
        <w:rPr>
          <w:rFonts w:cs="Times New Roman"/>
          <w:lang w:eastAsia="x-none"/>
        </w:rPr>
      </w:pPr>
      <w:r w:rsidRPr="00016A1A">
        <w:rPr>
          <w:rFonts w:cs="Times New Roman"/>
          <w:lang w:eastAsia="x-none"/>
        </w:rPr>
        <w:t>Pro zajištění projektem navržených stavebních konstrukcí a pro zabezpečení prostorů dotčených stavbou musí být zhotovitelem či podřízenými zhotoviteli dodržovány níže uvedené základní předpisy</w:t>
      </w:r>
      <w:r>
        <w:rPr>
          <w:rFonts w:cs="Times New Roman"/>
          <w:lang w:eastAsia="x-none"/>
        </w:rPr>
        <w:t>:</w:t>
      </w:r>
      <w:r w:rsidRPr="00016A1A">
        <w:rPr>
          <w:rFonts w:cs="Times New Roman"/>
          <w:lang w:eastAsia="x-none"/>
        </w:rPr>
        <w:t xml:space="preserve"> </w:t>
      </w:r>
    </w:p>
    <w:p w14:paraId="2DDAD1CA" w14:textId="77777777" w:rsidR="00016A1A" w:rsidRPr="00016A1A" w:rsidRDefault="00016A1A" w:rsidP="00016A1A">
      <w:pPr>
        <w:suppressAutoHyphens w:val="0"/>
        <w:spacing w:line="240" w:lineRule="exact"/>
        <w:ind w:firstLine="340"/>
        <w:jc w:val="both"/>
        <w:outlineLvl w:val="1"/>
        <w:rPr>
          <w:rFonts w:cs="Times New Roman"/>
          <w:lang w:eastAsia="x-none"/>
        </w:rPr>
      </w:pPr>
      <w:r w:rsidRPr="00016A1A">
        <w:rPr>
          <w:rFonts w:cs="Times New Roman"/>
          <w:lang w:eastAsia="x-none"/>
        </w:rPr>
        <w:lastRenderedPageBreak/>
        <w:t>- Nařízení vlády (</w:t>
      </w:r>
      <w:proofErr w:type="gramStart"/>
      <w:r w:rsidRPr="00016A1A">
        <w:rPr>
          <w:rFonts w:cs="Times New Roman"/>
          <w:lang w:eastAsia="x-none"/>
        </w:rPr>
        <w:t>NV)  č.</w:t>
      </w:r>
      <w:proofErr w:type="gramEnd"/>
      <w:r w:rsidRPr="00016A1A">
        <w:rPr>
          <w:rFonts w:cs="Times New Roman"/>
          <w:lang w:eastAsia="x-none"/>
        </w:rPr>
        <w:t xml:space="preserve"> 591/2006 Sb., o bližších minimálních požadavcích na bezpečnost </w:t>
      </w:r>
      <w:r w:rsidRPr="00016A1A">
        <w:rPr>
          <w:rFonts w:cs="Times New Roman"/>
          <w:lang w:eastAsia="x-none"/>
        </w:rPr>
        <w:br/>
        <w:t xml:space="preserve">a ochranu zdraví při práci na staveništích  ( nahrazuje zcela </w:t>
      </w:r>
      <w:proofErr w:type="spellStart"/>
      <w:r w:rsidRPr="00016A1A">
        <w:rPr>
          <w:rFonts w:cs="Times New Roman"/>
          <w:lang w:eastAsia="x-none"/>
        </w:rPr>
        <w:t>vyhl</w:t>
      </w:r>
      <w:proofErr w:type="spellEnd"/>
      <w:r w:rsidRPr="00016A1A">
        <w:rPr>
          <w:rFonts w:cs="Times New Roman"/>
          <w:lang w:eastAsia="x-none"/>
        </w:rPr>
        <w:t>. ČÚBP a ČBÚ č. 324/1990 Sb. )</w:t>
      </w:r>
    </w:p>
    <w:p w14:paraId="3EAEF7D7" w14:textId="77777777" w:rsidR="00016A1A" w:rsidRPr="00016A1A" w:rsidRDefault="00016A1A" w:rsidP="00016A1A">
      <w:pPr>
        <w:suppressAutoHyphens w:val="0"/>
        <w:spacing w:line="240" w:lineRule="exact"/>
        <w:ind w:firstLine="340"/>
        <w:jc w:val="both"/>
        <w:outlineLvl w:val="1"/>
        <w:rPr>
          <w:rFonts w:cs="Times New Roman"/>
          <w:lang w:eastAsia="x-none"/>
        </w:rPr>
      </w:pPr>
      <w:r w:rsidRPr="00016A1A">
        <w:rPr>
          <w:rFonts w:cs="Times New Roman"/>
          <w:lang w:eastAsia="x-none"/>
        </w:rPr>
        <w:t xml:space="preserve">- NV č. 591/2006 Sb., je předpis navazující na zákon č. 309/2006 </w:t>
      </w:r>
      <w:proofErr w:type="spellStart"/>
      <w:proofErr w:type="gramStart"/>
      <w:r w:rsidRPr="00016A1A">
        <w:rPr>
          <w:rFonts w:cs="Times New Roman"/>
          <w:lang w:eastAsia="x-none"/>
        </w:rPr>
        <w:t>Sb.,o</w:t>
      </w:r>
      <w:proofErr w:type="spellEnd"/>
      <w:proofErr w:type="gramEnd"/>
      <w:r w:rsidRPr="00016A1A">
        <w:rPr>
          <w:rFonts w:cs="Times New Roman"/>
          <w:lang w:eastAsia="x-none"/>
        </w:rPr>
        <w:t xml:space="preserve"> zajištění dalších podmínek BOZP, zejména pak na ustanovení § 3 (který řeší pracoviště a pracovní prostředí na staveništi, a to zásady přípravy a uspořádání staveniště aj.).  </w:t>
      </w:r>
    </w:p>
    <w:p w14:paraId="5966DB8E" w14:textId="77777777" w:rsidR="00016A1A" w:rsidRPr="00016A1A" w:rsidRDefault="00016A1A" w:rsidP="00016A1A">
      <w:pPr>
        <w:suppressAutoHyphens w:val="0"/>
        <w:spacing w:line="240" w:lineRule="exact"/>
        <w:ind w:firstLine="340"/>
        <w:jc w:val="both"/>
        <w:outlineLvl w:val="1"/>
        <w:rPr>
          <w:rFonts w:cs="Times New Roman"/>
          <w:lang w:eastAsia="x-none"/>
        </w:rPr>
      </w:pPr>
      <w:r w:rsidRPr="00016A1A">
        <w:rPr>
          <w:rFonts w:cs="Times New Roman"/>
          <w:lang w:eastAsia="x-none"/>
        </w:rPr>
        <w:t>- NV č. 362/2005 Sb., o bližších požadavcích BOZP na pracovištích s nebezpečím pádu z výšky nebo do hloubky, přičemž do těchto zásad byly zařazeny požadavky na montážní práce a činnosti prováděné ve výškách.</w:t>
      </w:r>
    </w:p>
    <w:p w14:paraId="5A01B85E" w14:textId="77777777" w:rsidR="00016A1A" w:rsidRPr="00016A1A" w:rsidRDefault="00016A1A" w:rsidP="00016A1A">
      <w:pPr>
        <w:suppressAutoHyphens w:val="0"/>
        <w:spacing w:line="240" w:lineRule="exact"/>
        <w:ind w:firstLine="340"/>
        <w:jc w:val="both"/>
        <w:outlineLvl w:val="1"/>
        <w:rPr>
          <w:rFonts w:cs="Times New Roman"/>
          <w:lang w:eastAsia="x-none"/>
        </w:rPr>
      </w:pPr>
      <w:r w:rsidRPr="00016A1A">
        <w:rPr>
          <w:rFonts w:cs="Times New Roman"/>
          <w:lang w:eastAsia="x-none"/>
        </w:rPr>
        <w:t xml:space="preserve">Všechny použité materiály a pracovní postupy musí odpovídat platným ČSN a bezpečnostním předpisům. Veškeré práce musí být prováděny a provedeny tak, aby nemohlo dojít k úrazům elektrickým proudem. </w:t>
      </w:r>
    </w:p>
    <w:p w14:paraId="25C1903C" w14:textId="77777777" w:rsidR="00016A1A" w:rsidRPr="00016A1A" w:rsidRDefault="00016A1A" w:rsidP="00016A1A">
      <w:pPr>
        <w:suppressAutoHyphens w:val="0"/>
        <w:spacing w:line="240" w:lineRule="exact"/>
        <w:ind w:firstLine="340"/>
        <w:jc w:val="both"/>
        <w:outlineLvl w:val="1"/>
        <w:rPr>
          <w:rFonts w:cs="Times New Roman"/>
          <w:lang w:eastAsia="x-none"/>
        </w:rPr>
      </w:pPr>
    </w:p>
    <w:bookmarkEnd w:id="10"/>
    <w:p w14:paraId="285B70F5" w14:textId="258AE747" w:rsidR="00A816AC" w:rsidRPr="00FD6953" w:rsidRDefault="00DA3D13" w:rsidP="00FD6953">
      <w:pPr>
        <w:suppressAutoHyphens w:val="0"/>
        <w:spacing w:line="240" w:lineRule="exact"/>
        <w:ind w:firstLine="709"/>
        <w:jc w:val="both"/>
        <w:outlineLvl w:val="1"/>
        <w:rPr>
          <w:rFonts w:cs="Times New Roman"/>
          <w:lang w:eastAsia="x-none"/>
        </w:rPr>
      </w:pPr>
      <w:r>
        <w:rPr>
          <w:rFonts w:cs="Times New Roman"/>
          <w:lang w:eastAsia="x-none"/>
        </w:rPr>
        <w:t xml:space="preserve"> </w:t>
      </w:r>
    </w:p>
    <w:sectPr w:rsidR="00A816AC" w:rsidRPr="00FD6953" w:rsidSect="00F81BDE">
      <w:headerReference w:type="even" r:id="rId14"/>
      <w:headerReference w:type="default" r:id="rId15"/>
      <w:footerReference w:type="even" r:id="rId16"/>
      <w:headerReference w:type="first" r:id="rId17"/>
      <w:footerReference w:type="first" r:id="rId18"/>
      <w:pgSz w:w="11905" w:h="16837"/>
      <w:pgMar w:top="1418" w:right="1415" w:bottom="1418" w:left="1701" w:header="708" w:footer="9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BDB2C6" w14:textId="77777777" w:rsidR="00775C45" w:rsidRDefault="00775C45" w:rsidP="00A816AC">
      <w:r>
        <w:separator/>
      </w:r>
    </w:p>
  </w:endnote>
  <w:endnote w:type="continuationSeparator" w:id="0">
    <w:p w14:paraId="2F3F3886" w14:textId="77777777" w:rsidR="00775C45" w:rsidRDefault="00775C45" w:rsidP="00A81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96EDAD" w14:textId="77777777" w:rsidR="00F81BDE" w:rsidRDefault="00F81BDE" w:rsidP="00F81BDE">
    <w:pPr>
      <w:pStyle w:val="Zpat"/>
      <w:tabs>
        <w:tab w:val="clear" w:pos="9072"/>
        <w:tab w:val="right" w:pos="8789"/>
      </w:tabs>
      <w:ind w:right="-3"/>
    </w:pPr>
    <w:r>
      <w:rPr>
        <w:sz w:val="18"/>
        <w:szCs w:val="18"/>
      </w:rPr>
      <w:tab/>
    </w:r>
    <w:r>
      <w:rPr>
        <w:sz w:val="18"/>
        <w:szCs w:val="18"/>
      </w:rPr>
      <w:tab/>
    </w:r>
  </w:p>
  <w:p w14:paraId="6B28F544" w14:textId="2AC6076E" w:rsidR="00F81BDE" w:rsidRDefault="00F81BDE" w:rsidP="00F81BDE">
    <w:pPr>
      <w:pStyle w:val="Zpat"/>
      <w:pBdr>
        <w:top w:val="single" w:sz="2" w:space="1" w:color="auto"/>
      </w:pBdr>
      <w:tabs>
        <w:tab w:val="clear" w:pos="9072"/>
        <w:tab w:val="right" w:pos="8789"/>
      </w:tabs>
      <w:jc w:val="both"/>
    </w:pPr>
    <w:r>
      <w:rPr>
        <w:sz w:val="18"/>
        <w:szCs w:val="18"/>
      </w:rPr>
      <w:t xml:space="preserve">arch. č.: </w:t>
    </w:r>
    <w:r w:rsidR="001C390B">
      <w:rPr>
        <w:sz w:val="18"/>
        <w:szCs w:val="18"/>
      </w:rPr>
      <w:t>20</w:t>
    </w:r>
    <w:r>
      <w:rPr>
        <w:sz w:val="18"/>
        <w:szCs w:val="18"/>
      </w:rPr>
      <w:t>-0</w:t>
    </w:r>
    <w:r w:rsidR="001C390B">
      <w:rPr>
        <w:sz w:val="18"/>
        <w:szCs w:val="18"/>
      </w:rPr>
      <w:t>26</w:t>
    </w:r>
    <w:r>
      <w:rPr>
        <w:sz w:val="18"/>
        <w:szCs w:val="18"/>
      </w:rPr>
      <w:t xml:space="preserve">-4 / </w:t>
    </w:r>
    <w:r w:rsidR="00A578E7">
      <w:rPr>
        <w:sz w:val="18"/>
        <w:szCs w:val="18"/>
      </w:rPr>
      <w:t>0</w:t>
    </w:r>
    <w:r w:rsidR="00704ECE">
      <w:rPr>
        <w:sz w:val="18"/>
        <w:szCs w:val="18"/>
      </w:rPr>
      <w:t>2</w:t>
    </w:r>
    <w:r w:rsidR="00061962">
      <w:rPr>
        <w:sz w:val="18"/>
        <w:szCs w:val="18"/>
      </w:rPr>
      <w:t>.</w:t>
    </w:r>
    <w:r w:rsidR="00704ECE">
      <w:rPr>
        <w:sz w:val="18"/>
        <w:szCs w:val="18"/>
      </w:rPr>
      <w:t>1</w:t>
    </w:r>
    <w:r w:rsidR="00A578E7">
      <w:rPr>
        <w:sz w:val="18"/>
        <w:szCs w:val="18"/>
      </w:rPr>
      <w:t>.</w:t>
    </w:r>
    <w:r w:rsidR="00061962">
      <w:rPr>
        <w:sz w:val="18"/>
        <w:szCs w:val="18"/>
      </w:rPr>
      <w:t>10</w:t>
    </w:r>
    <w:r w:rsidR="00A578E7">
      <w:rPr>
        <w:sz w:val="18"/>
        <w:szCs w:val="18"/>
      </w:rPr>
      <w:t>-</w:t>
    </w:r>
    <w:r>
      <w:rPr>
        <w:sz w:val="18"/>
        <w:szCs w:val="18"/>
      </w:rPr>
      <w:t xml:space="preserve">01                                                                                                        strana </w:t>
    </w:r>
    <w:r>
      <w:rPr>
        <w:sz w:val="18"/>
        <w:szCs w:val="18"/>
      </w:rPr>
      <w:fldChar w:fldCharType="begin"/>
    </w:r>
    <w:r>
      <w:rPr>
        <w:sz w:val="18"/>
        <w:szCs w:val="18"/>
      </w:rPr>
      <w:instrText xml:space="preserve"> PAGE </w:instrText>
    </w:r>
    <w:r>
      <w:rPr>
        <w:sz w:val="18"/>
        <w:szCs w:val="18"/>
      </w:rPr>
      <w:fldChar w:fldCharType="separate"/>
    </w:r>
    <w:r>
      <w:rPr>
        <w:noProof/>
        <w:sz w:val="18"/>
        <w:szCs w:val="18"/>
      </w:rPr>
      <w:t>10</w:t>
    </w:r>
    <w:r>
      <w:rPr>
        <w:sz w:val="18"/>
        <w:szCs w:val="18"/>
      </w:rPr>
      <w:fldChar w:fldCharType="end"/>
    </w:r>
    <w:r>
      <w:rPr>
        <w:sz w:val="18"/>
        <w:szCs w:val="18"/>
      </w:rPr>
      <w:t xml:space="preserve"> / </w:t>
    </w:r>
    <w:r>
      <w:rPr>
        <w:sz w:val="18"/>
        <w:szCs w:val="18"/>
      </w:rPr>
      <w:fldChar w:fldCharType="begin"/>
    </w:r>
    <w:r>
      <w:rPr>
        <w:sz w:val="18"/>
        <w:szCs w:val="18"/>
      </w:rPr>
      <w:instrText xml:space="preserve"> NUMPAGES \*Arabic </w:instrText>
    </w:r>
    <w:r>
      <w:rPr>
        <w:sz w:val="18"/>
        <w:szCs w:val="18"/>
      </w:rPr>
      <w:fldChar w:fldCharType="separate"/>
    </w:r>
    <w:r>
      <w:rPr>
        <w:noProof/>
        <w:sz w:val="18"/>
        <w:szCs w:val="18"/>
      </w:rPr>
      <w:t>36</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DC4A1" w14:textId="77777777" w:rsidR="00012795" w:rsidRDefault="0001279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50D1B" w14:textId="77777777" w:rsidR="00012795" w:rsidRDefault="0001279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5E5ED4" w14:textId="77777777" w:rsidR="00775C45" w:rsidRDefault="00775C45" w:rsidP="00A816AC">
      <w:r>
        <w:separator/>
      </w:r>
    </w:p>
  </w:footnote>
  <w:footnote w:type="continuationSeparator" w:id="0">
    <w:p w14:paraId="110C4C94" w14:textId="77777777" w:rsidR="00775C45" w:rsidRDefault="00775C45" w:rsidP="00A81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4887F" w14:textId="77777777" w:rsidR="00F81BDE" w:rsidRPr="00EE61AF" w:rsidRDefault="00F81BDE" w:rsidP="00F81BDE">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983EBA" w14:textId="77777777" w:rsidR="00F81BDE" w:rsidRDefault="00F81BDE">
    <w:pPr>
      <w:pStyle w:val="Zhlav"/>
    </w:pPr>
    <w:r>
      <w:rPr>
        <w:noProof/>
        <w:lang w:eastAsia="cs-CZ"/>
      </w:rPr>
      <w:drawing>
        <wp:anchor distT="0" distB="0" distL="114300" distR="114300" simplePos="0" relativeHeight="251659264" behindDoc="1" locked="0" layoutInCell="1" allowOverlap="1" wp14:anchorId="11BBEB48" wp14:editId="713DDD14">
          <wp:simplePos x="0" y="0"/>
          <wp:positionH relativeFrom="column">
            <wp:posOffset>1149985</wp:posOffset>
          </wp:positionH>
          <wp:positionV relativeFrom="paragraph">
            <wp:posOffset>81915</wp:posOffset>
          </wp:positionV>
          <wp:extent cx="2810510" cy="765175"/>
          <wp:effectExtent l="19050" t="0" r="8890" b="0"/>
          <wp:wrapTight wrapText="bothSides">
            <wp:wrapPolygon edited="0">
              <wp:start x="-146" y="0"/>
              <wp:lineTo x="-146" y="20973"/>
              <wp:lineTo x="21668" y="20973"/>
              <wp:lineTo x="21668" y="0"/>
              <wp:lineTo x="-146" y="0"/>
            </wp:wrapPolygon>
          </wp:wrapTight>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t="19168" b="19032"/>
                  <a:stretch>
                    <a:fillRect/>
                  </a:stretch>
                </pic:blipFill>
                <pic:spPr bwMode="auto">
                  <a:xfrm>
                    <a:off x="0" y="0"/>
                    <a:ext cx="2810510" cy="76517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31DB70" w14:textId="77777777" w:rsidR="00012795" w:rsidRDefault="0001279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9BBA7" w14:textId="77777777" w:rsidR="00012795" w:rsidRDefault="00012795" w:rsidP="00F81BDE">
    <w:pPr>
      <w:pStyle w:val="Zhlav"/>
      <w:rPr>
        <w:sz w:val="18"/>
        <w:szCs w:val="18"/>
      </w:rPr>
    </w:pPr>
  </w:p>
  <w:p w14:paraId="4BC0E682" w14:textId="764414A3" w:rsidR="00012795" w:rsidRPr="00A01F0D" w:rsidRDefault="00012795" w:rsidP="001C390B">
    <w:pPr>
      <w:pStyle w:val="Zhlav"/>
      <w:rPr>
        <w:sz w:val="18"/>
        <w:szCs w:val="18"/>
      </w:rPr>
    </w:pPr>
    <w:r w:rsidRPr="001C390B">
      <w:rPr>
        <w:sz w:val="18"/>
        <w:szCs w:val="18"/>
      </w:rPr>
      <w:t>Centrum Energetických a</w:t>
    </w:r>
    <w:r>
      <w:rPr>
        <w:sz w:val="18"/>
        <w:szCs w:val="18"/>
      </w:rPr>
      <w:t xml:space="preserve"> </w:t>
    </w:r>
    <w:r w:rsidRPr="001C390B">
      <w:rPr>
        <w:sz w:val="18"/>
        <w:szCs w:val="18"/>
      </w:rPr>
      <w:t>Environmentálních Technologií –</w:t>
    </w:r>
    <w:r>
      <w:rPr>
        <w:sz w:val="18"/>
        <w:szCs w:val="18"/>
      </w:rPr>
      <w:t xml:space="preserve"> </w:t>
    </w:r>
    <w:r w:rsidRPr="001C390B">
      <w:rPr>
        <w:sz w:val="18"/>
        <w:szCs w:val="18"/>
      </w:rPr>
      <w:t>Explorer (</w:t>
    </w:r>
    <w:proofErr w:type="spellStart"/>
    <w:r w:rsidRPr="001C390B">
      <w:rPr>
        <w:sz w:val="18"/>
        <w:szCs w:val="18"/>
      </w:rPr>
      <w:t>CEETe</w:t>
    </w:r>
    <w:proofErr w:type="spellEnd"/>
    <w:r w:rsidRPr="001C390B">
      <w:rPr>
        <w:sz w:val="18"/>
        <w:szCs w:val="18"/>
      </w:rPr>
      <w:t>)</w:t>
    </w:r>
  </w:p>
  <w:p w14:paraId="4257F832" w14:textId="77777777" w:rsidR="00012795" w:rsidRDefault="00012795" w:rsidP="00F81BDE">
    <w:pPr>
      <w:pStyle w:val="Zhlav"/>
      <w:pBdr>
        <w:bottom w:val="single" w:sz="4" w:space="1" w:color="auto"/>
      </w:pBdr>
      <w:tabs>
        <w:tab w:val="clear" w:pos="4536"/>
        <w:tab w:val="left" w:pos="6660"/>
      </w:tabs>
      <w:rPr>
        <w:sz w:val="18"/>
        <w:szCs w:val="18"/>
      </w:rPr>
    </w:pPr>
    <w:r>
      <w:rPr>
        <w:sz w:val="18"/>
        <w:szCs w:val="18"/>
      </w:rPr>
      <w:t>Projektová dokumentace pro vydání stavebního povolení</w:t>
    </w:r>
  </w:p>
  <w:p w14:paraId="43D97061" w14:textId="77777777" w:rsidR="00012795" w:rsidRDefault="00012795" w:rsidP="00F81BDE">
    <w:pPr>
      <w:pStyle w:val="Zhlav"/>
      <w:pBdr>
        <w:bottom w:val="single" w:sz="4" w:space="1" w:color="auto"/>
      </w:pBdr>
      <w:tabs>
        <w:tab w:val="clear" w:pos="4536"/>
        <w:tab w:val="left" w:pos="6660"/>
      </w:tabs>
      <w:rPr>
        <w:sz w:val="18"/>
        <w:szCs w:val="18"/>
      </w:rPr>
    </w:pPr>
    <w:r>
      <w:rPr>
        <w:sz w:val="18"/>
        <w:szCs w:val="18"/>
      </w:rPr>
      <w:t>Technická zpráva</w:t>
    </w:r>
  </w:p>
  <w:p w14:paraId="07B90764" w14:textId="77777777" w:rsidR="00012795" w:rsidRPr="00043CAD" w:rsidRDefault="00012795" w:rsidP="00F81BDE">
    <w:pPr>
      <w:pStyle w:val="Zhlav"/>
      <w:rPr>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96B077" w14:textId="77777777" w:rsidR="00012795" w:rsidRDefault="0001279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 w15:restartNumberingAfterBreak="0">
    <w:nsid w:val="00000002"/>
    <w:multiLevelType w:val="singleLevel"/>
    <w:tmpl w:val="00000002"/>
    <w:name w:val="WW8Num2"/>
    <w:lvl w:ilvl="0">
      <w:start w:val="1"/>
      <w:numFmt w:val="decimal"/>
      <w:pStyle w:val="Nzevtabulky"/>
      <w:lvlText w:val="Tabulka č. %1.  -"/>
      <w:lvlJc w:val="left"/>
      <w:pPr>
        <w:tabs>
          <w:tab w:val="num" w:pos="2880"/>
        </w:tabs>
        <w:ind w:left="0" w:firstLine="0"/>
      </w:pPr>
    </w:lvl>
  </w:abstractNum>
  <w:abstractNum w:abstractNumId="2" w15:restartNumberingAfterBreak="0">
    <w:nsid w:val="00000003"/>
    <w:multiLevelType w:val="singleLevel"/>
    <w:tmpl w:val="B8426250"/>
    <w:name w:val="WW8Num3"/>
    <w:lvl w:ilvl="0">
      <w:start w:val="1"/>
      <w:numFmt w:val="lowerLetter"/>
      <w:pStyle w:val="Nzev"/>
      <w:lvlText w:val="%1)"/>
      <w:lvlJc w:val="left"/>
      <w:pPr>
        <w:tabs>
          <w:tab w:val="num" w:pos="0"/>
        </w:tabs>
        <w:ind w:left="360" w:hanging="360"/>
      </w:pPr>
    </w:lvl>
  </w:abstractNum>
  <w:abstractNum w:abstractNumId="3" w15:restartNumberingAfterBreak="0">
    <w:nsid w:val="00000009"/>
    <w:multiLevelType w:val="singleLevel"/>
    <w:tmpl w:val="00000009"/>
    <w:name w:val="WW8Num9"/>
    <w:lvl w:ilvl="0">
      <w:start w:val="1"/>
      <w:numFmt w:val="decimal"/>
      <w:pStyle w:val="5"/>
      <w:lvlText w:val="%1."/>
      <w:lvlJc w:val="left"/>
      <w:pPr>
        <w:tabs>
          <w:tab w:val="num" w:pos="57"/>
        </w:tabs>
        <w:ind w:left="57" w:hanging="57"/>
      </w:pPr>
      <w:rPr>
        <w:rFonts w:ascii="Arial" w:hAnsi="Arial"/>
        <w:b/>
        <w:i w:val="0"/>
        <w:sz w:val="24"/>
        <w:szCs w:val="24"/>
      </w:rPr>
    </w:lvl>
  </w:abstractNum>
  <w:abstractNum w:abstractNumId="4" w15:restartNumberingAfterBreak="0">
    <w:nsid w:val="0000000E"/>
    <w:multiLevelType w:val="singleLevel"/>
    <w:tmpl w:val="0000000E"/>
    <w:name w:val="WW8Num15"/>
    <w:lvl w:ilvl="0">
      <w:start w:val="1"/>
      <w:numFmt w:val="bullet"/>
      <w:pStyle w:val="Znaka2"/>
      <w:lvlText w:val="-"/>
      <w:lvlJc w:val="left"/>
      <w:pPr>
        <w:tabs>
          <w:tab w:val="num" w:pos="644"/>
        </w:tabs>
        <w:ind w:left="567" w:hanging="283"/>
      </w:pPr>
      <w:rPr>
        <w:rFonts w:ascii="Times New Roman" w:hAnsi="Times New Roman" w:cs="Times New Roman"/>
      </w:rPr>
    </w:lvl>
  </w:abstractNum>
  <w:abstractNum w:abstractNumId="5" w15:restartNumberingAfterBreak="0">
    <w:nsid w:val="0000000F"/>
    <w:multiLevelType w:val="singleLevel"/>
    <w:tmpl w:val="0000000F"/>
    <w:name w:val="WW8Num19"/>
    <w:lvl w:ilvl="0">
      <w:start w:val="1"/>
      <w:numFmt w:val="bullet"/>
      <w:pStyle w:val="Znaka1"/>
      <w:lvlText w:val=""/>
      <w:lvlJc w:val="left"/>
      <w:pPr>
        <w:tabs>
          <w:tab w:val="num" w:pos="360"/>
        </w:tabs>
        <w:ind w:left="284" w:hanging="284"/>
      </w:pPr>
      <w:rPr>
        <w:rFonts w:ascii="Symbol" w:hAnsi="Symbol"/>
      </w:rPr>
    </w:lvl>
  </w:abstractNum>
  <w:abstractNum w:abstractNumId="6" w15:restartNumberingAfterBreak="0">
    <w:nsid w:val="00000016"/>
    <w:multiLevelType w:val="singleLevel"/>
    <w:tmpl w:val="00000016"/>
    <w:name w:val="WW8Num28"/>
    <w:lvl w:ilvl="0">
      <w:start w:val="1"/>
      <w:numFmt w:val="bullet"/>
      <w:lvlText w:val="-"/>
      <w:lvlJc w:val="left"/>
      <w:pPr>
        <w:tabs>
          <w:tab w:val="num" w:pos="0"/>
        </w:tabs>
        <w:ind w:left="720" w:hanging="360"/>
      </w:pPr>
      <w:rPr>
        <w:rFonts w:ascii="Arial" w:hAnsi="Arial"/>
        <w:b/>
        <w:sz w:val="24"/>
      </w:rPr>
    </w:lvl>
  </w:abstractNum>
  <w:abstractNum w:abstractNumId="7" w15:restartNumberingAfterBreak="0">
    <w:nsid w:val="000917A7"/>
    <w:multiLevelType w:val="hybridMultilevel"/>
    <w:tmpl w:val="49489D5A"/>
    <w:name w:val="WW8Num32"/>
    <w:lvl w:ilvl="0" w:tplc="DC0C4D4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081745B"/>
    <w:multiLevelType w:val="hybridMultilevel"/>
    <w:tmpl w:val="D4F0722C"/>
    <w:lvl w:ilvl="0" w:tplc="FDFA0C3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0DA35110"/>
    <w:multiLevelType w:val="multilevel"/>
    <w:tmpl w:val="DF04316C"/>
    <w:styleLink w:val="StylSodrkami"/>
    <w:lvl w:ilvl="0">
      <w:numFmt w:val="bullet"/>
      <w:lvlText w:val="-"/>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9D3BC3"/>
    <w:multiLevelType w:val="multilevel"/>
    <w:tmpl w:val="7B90A924"/>
    <w:lvl w:ilvl="0">
      <w:start w:val="1"/>
      <w:numFmt w:val="decimal"/>
      <w:lvlText w:val="B.%1"/>
      <w:lvlJc w:val="left"/>
      <w:pPr>
        <w:ind w:left="357" w:hanging="357"/>
      </w:pPr>
      <w:rPr>
        <w:rFonts w:ascii="Arial" w:hAnsi="Arial" w:hint="default"/>
        <w:b/>
        <w:i w:val="0"/>
        <w:sz w:val="32"/>
      </w:rPr>
    </w:lvl>
    <w:lvl w:ilvl="1">
      <w:start w:val="1"/>
      <w:numFmt w:val="decimal"/>
      <w:lvlRestart w:val="0"/>
      <w:pStyle w:val="B21"/>
      <w:suff w:val="space"/>
      <w:lvlText w:val="B.2.%2"/>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1" w15:restartNumberingAfterBreak="0">
    <w:nsid w:val="17C76DDD"/>
    <w:multiLevelType w:val="hybridMultilevel"/>
    <w:tmpl w:val="D8642FDE"/>
    <w:lvl w:ilvl="0" w:tplc="ED3E19F2">
      <w:start w:val="1"/>
      <w:numFmt w:val="lowerLetter"/>
      <w:pStyle w:val="Nadpis6"/>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BEC3C73"/>
    <w:multiLevelType w:val="multilevel"/>
    <w:tmpl w:val="26201032"/>
    <w:lvl w:ilvl="0">
      <w:start w:val="1"/>
      <w:numFmt w:val="upperLetter"/>
      <w:pStyle w:val="1"/>
      <w:lvlText w:val="%1."/>
      <w:lvlJc w:val="left"/>
      <w:pPr>
        <w:ind w:left="0" w:firstLine="0"/>
      </w:pPr>
      <w:rPr>
        <w:rFonts w:hint="default"/>
      </w:rPr>
    </w:lvl>
    <w:lvl w:ilvl="1">
      <w:start w:val="1"/>
      <w:numFmt w:val="decimal"/>
      <w:pStyle w:val="2"/>
      <w:lvlText w:val="%1.%2."/>
      <w:lvlJc w:val="left"/>
      <w:pPr>
        <w:ind w:left="0" w:firstLine="0"/>
      </w:pPr>
      <w:rPr>
        <w:rFonts w:hint="default"/>
      </w:rPr>
    </w:lvl>
    <w:lvl w:ilvl="2">
      <w:start w:val="1"/>
      <w:numFmt w:val="decimal"/>
      <w:pStyle w:val="3"/>
      <w:lvlText w:val="%1.%2.%3."/>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1.%2.%3.%4."/>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0" w:firstLine="0"/>
      </w:pPr>
      <w:rPr>
        <w:rFonts w:hint="default"/>
      </w:rPr>
    </w:lvl>
    <w:lvl w:ilvl="5">
      <w:start w:val="1"/>
      <w:numFmt w:val="decimal"/>
      <w:pStyle w:val="TZnadpis3"/>
      <w:lvlText w:val="%1.%2.%3.%4.%5.%6."/>
      <w:lvlJc w:val="left"/>
      <w:pPr>
        <w:ind w:left="0" w:firstLine="0"/>
      </w:pPr>
      <w:rPr>
        <w:rFonts w:hint="default"/>
      </w:rPr>
    </w:lvl>
    <w:lvl w:ilvl="6">
      <w:start w:val="1"/>
      <w:numFmt w:val="decimal"/>
      <w:pStyle w:val="7"/>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319E3DCA"/>
    <w:multiLevelType w:val="multilevel"/>
    <w:tmpl w:val="0284C530"/>
    <w:lvl w:ilvl="0">
      <w:start w:val="1"/>
      <w:numFmt w:val="decimal"/>
      <w:pStyle w:val="Nadpis1"/>
      <w:lvlText w:val="B.%1"/>
      <w:lvlJc w:val="left"/>
      <w:pPr>
        <w:ind w:left="357" w:hanging="357"/>
      </w:pPr>
      <w:rPr>
        <w:rFonts w:ascii="Arial" w:hAnsi="Arial" w:hint="default"/>
        <w:b/>
        <w:i w:val="0"/>
        <w:sz w:val="32"/>
      </w:rPr>
    </w:lvl>
    <w:lvl w:ilvl="1">
      <w:start w:val="1"/>
      <w:numFmt w:val="decimal"/>
      <w:lvlRestart w:val="0"/>
      <w:suff w:val="space"/>
      <w:lvlText w:val="B.2.%2"/>
      <w:lvlJc w:val="left"/>
      <w:pPr>
        <w:ind w:left="0" w:firstLine="0"/>
      </w:pPr>
      <w:rPr>
        <w:rFonts w:ascii="Arial" w:hAnsi="Arial" w:hint="default"/>
        <w:b/>
        <w:i w:val="0"/>
        <w:sz w:val="24"/>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4" w15:restartNumberingAfterBreak="0">
    <w:nsid w:val="44955D77"/>
    <w:multiLevelType w:val="hybridMultilevel"/>
    <w:tmpl w:val="B2B67A1E"/>
    <w:name w:val="WW8Num3322"/>
    <w:lvl w:ilvl="0" w:tplc="DC0C4D4E">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B1413F4"/>
    <w:multiLevelType w:val="multilevel"/>
    <w:tmpl w:val="4384AA8E"/>
    <w:lvl w:ilvl="0">
      <w:start w:val="1"/>
      <w:numFmt w:val="decimal"/>
      <w:pStyle w:val="Nadpis7"/>
      <w:lvlText w:val="D.%1"/>
      <w:lvlJc w:val="left"/>
      <w:pPr>
        <w:ind w:left="360" w:hanging="360"/>
      </w:pPr>
      <w:rPr>
        <w:rFonts w:hint="default"/>
      </w:rPr>
    </w:lvl>
    <w:lvl w:ilvl="1">
      <w:start w:val="1"/>
      <w:numFmt w:val="decimal"/>
      <w:pStyle w:val="Nadpis8"/>
      <w:lvlText w:val="D.%1.%2"/>
      <w:lvlJc w:val="left"/>
      <w:pPr>
        <w:ind w:left="720" w:hanging="720"/>
      </w:pPr>
      <w:rPr>
        <w:rFonts w:hint="default"/>
      </w:rPr>
    </w:lvl>
    <w:lvl w:ilvl="2">
      <w:start w:val="1"/>
      <w:numFmt w:val="decimal"/>
      <w:pStyle w:val="Nadpis9"/>
      <w:lvlText w:val="D.%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5C76E01"/>
    <w:multiLevelType w:val="hybridMultilevel"/>
    <w:tmpl w:val="DEA631CE"/>
    <w:name w:val="WW8Num33"/>
    <w:lvl w:ilvl="0" w:tplc="E3CE06A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B910B49"/>
    <w:multiLevelType w:val="hybridMultilevel"/>
    <w:tmpl w:val="EE5A7F4A"/>
    <w:lvl w:ilvl="0" w:tplc="B9904EB6">
      <w:start w:val="4"/>
      <w:numFmt w:val="bullet"/>
      <w:lvlText w:val="-"/>
      <w:lvlJc w:val="left"/>
      <w:pPr>
        <w:ind w:left="1069" w:hanging="360"/>
      </w:pPr>
      <w:rPr>
        <w:rFonts w:ascii="Arial" w:eastAsia="Times New Roman"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5F535082"/>
    <w:multiLevelType w:val="hybridMultilevel"/>
    <w:tmpl w:val="A16EA462"/>
    <w:lvl w:ilvl="0" w:tplc="8E085650">
      <w:start w:val="2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95E547D"/>
    <w:multiLevelType w:val="hybridMultilevel"/>
    <w:tmpl w:val="CDD863BE"/>
    <w:lvl w:ilvl="0" w:tplc="BF049118">
      <w:start w:val="1"/>
      <w:numFmt w:val="lowerLetter"/>
      <w:lvlText w:val="%1)"/>
      <w:lvlJc w:val="left"/>
      <w:pPr>
        <w:ind w:left="643"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0"/>
  </w:num>
  <w:num w:numId="2">
    <w:abstractNumId w:val="1"/>
  </w:num>
  <w:num w:numId="3">
    <w:abstractNumId w:val="3"/>
  </w:num>
  <w:num w:numId="4">
    <w:abstractNumId w:val="4"/>
  </w:num>
  <w:num w:numId="5">
    <w:abstractNumId w:val="5"/>
  </w:num>
  <w:num w:numId="6">
    <w:abstractNumId w:val="11"/>
  </w:num>
  <w:num w:numId="7">
    <w:abstractNumId w:val="2"/>
  </w:num>
  <w:num w:numId="8">
    <w:abstractNumId w:val="10"/>
  </w:num>
  <w:num w:numId="9">
    <w:abstractNumId w:val="13"/>
  </w:num>
  <w:num w:numId="10">
    <w:abstractNumId w:val="17"/>
  </w:num>
  <w:num w:numId="11">
    <w:abstractNumId w:val="12"/>
  </w:num>
  <w:num w:numId="12">
    <w:abstractNumId w:val="9"/>
  </w:num>
  <w:num w:numId="13">
    <w:abstractNumId w:val="15"/>
  </w:num>
  <w:num w:numId="14">
    <w:abstractNumId w:val="8"/>
  </w:num>
  <w:num w:numId="15">
    <w:abstractNumId w:val="19"/>
  </w:num>
  <w:num w:numId="16">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C0"/>
    <w:rsid w:val="00012795"/>
    <w:rsid w:val="00016A1A"/>
    <w:rsid w:val="00042177"/>
    <w:rsid w:val="00061962"/>
    <w:rsid w:val="000D4978"/>
    <w:rsid w:val="00130B5D"/>
    <w:rsid w:val="00145CE1"/>
    <w:rsid w:val="00161D8F"/>
    <w:rsid w:val="001647F9"/>
    <w:rsid w:val="001C390B"/>
    <w:rsid w:val="001D0AEA"/>
    <w:rsid w:val="001E1308"/>
    <w:rsid w:val="001E5B19"/>
    <w:rsid w:val="001E6CE0"/>
    <w:rsid w:val="002201EA"/>
    <w:rsid w:val="00223E53"/>
    <w:rsid w:val="00233861"/>
    <w:rsid w:val="0024620E"/>
    <w:rsid w:val="002A00A8"/>
    <w:rsid w:val="002C5723"/>
    <w:rsid w:val="00305366"/>
    <w:rsid w:val="00321E68"/>
    <w:rsid w:val="00341EC6"/>
    <w:rsid w:val="00395DBC"/>
    <w:rsid w:val="003D7C39"/>
    <w:rsid w:val="003E33AB"/>
    <w:rsid w:val="003E5397"/>
    <w:rsid w:val="00417A2F"/>
    <w:rsid w:val="004C33C7"/>
    <w:rsid w:val="005361B2"/>
    <w:rsid w:val="00581136"/>
    <w:rsid w:val="00590B2C"/>
    <w:rsid w:val="00592C28"/>
    <w:rsid w:val="005B3691"/>
    <w:rsid w:val="005D27FD"/>
    <w:rsid w:val="005E4C18"/>
    <w:rsid w:val="00637515"/>
    <w:rsid w:val="006755A5"/>
    <w:rsid w:val="006A2561"/>
    <w:rsid w:val="00704ECE"/>
    <w:rsid w:val="007236CB"/>
    <w:rsid w:val="00740201"/>
    <w:rsid w:val="00756B2F"/>
    <w:rsid w:val="00775C45"/>
    <w:rsid w:val="007A0947"/>
    <w:rsid w:val="007A6689"/>
    <w:rsid w:val="007D3A3B"/>
    <w:rsid w:val="007F6B22"/>
    <w:rsid w:val="00804D75"/>
    <w:rsid w:val="00837A35"/>
    <w:rsid w:val="008A29C0"/>
    <w:rsid w:val="008B2208"/>
    <w:rsid w:val="008F6347"/>
    <w:rsid w:val="009132E9"/>
    <w:rsid w:val="00A578E7"/>
    <w:rsid w:val="00A816AC"/>
    <w:rsid w:val="00AC5EC8"/>
    <w:rsid w:val="00AD6FA1"/>
    <w:rsid w:val="00AD7012"/>
    <w:rsid w:val="00B850E3"/>
    <w:rsid w:val="00B866AE"/>
    <w:rsid w:val="00C05FF8"/>
    <w:rsid w:val="00C242B0"/>
    <w:rsid w:val="00C510EE"/>
    <w:rsid w:val="00C73110"/>
    <w:rsid w:val="00C91BA6"/>
    <w:rsid w:val="00CB38AE"/>
    <w:rsid w:val="00CF47CF"/>
    <w:rsid w:val="00D01812"/>
    <w:rsid w:val="00D16C2F"/>
    <w:rsid w:val="00D222BF"/>
    <w:rsid w:val="00D43FA4"/>
    <w:rsid w:val="00D57493"/>
    <w:rsid w:val="00D70745"/>
    <w:rsid w:val="00DA3D13"/>
    <w:rsid w:val="00E53AD7"/>
    <w:rsid w:val="00E85D1F"/>
    <w:rsid w:val="00E926AC"/>
    <w:rsid w:val="00EF66BA"/>
    <w:rsid w:val="00F24A67"/>
    <w:rsid w:val="00F81BDE"/>
    <w:rsid w:val="00F85AD6"/>
    <w:rsid w:val="00FD6953"/>
    <w:rsid w:val="00FD7181"/>
    <w:rsid w:val="00FE0D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EDD6A"/>
  <w15:chartTrackingRefBased/>
  <w15:docId w15:val="{97C2F4FC-0350-4C5F-81E4-FC7A0571D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29C0"/>
    <w:pPr>
      <w:suppressAutoHyphens/>
      <w:spacing w:after="0" w:line="240" w:lineRule="auto"/>
    </w:pPr>
    <w:rPr>
      <w:rFonts w:ascii="Arial" w:eastAsia="Times New Roman" w:hAnsi="Arial" w:cs="Arial"/>
      <w:sz w:val="20"/>
      <w:lang w:eastAsia="ar-SA"/>
    </w:rPr>
  </w:style>
  <w:style w:type="paragraph" w:styleId="Nadpis1">
    <w:name w:val="heading 1"/>
    <w:basedOn w:val="Nadpis"/>
    <w:next w:val="Nadpis2"/>
    <w:link w:val="Nadpis1Char"/>
    <w:autoRedefine/>
    <w:qFormat/>
    <w:rsid w:val="008A29C0"/>
    <w:pPr>
      <w:keepLines/>
      <w:numPr>
        <w:numId w:val="9"/>
      </w:numPr>
      <w:suppressAutoHyphens w:val="0"/>
      <w:spacing w:after="240"/>
      <w:jc w:val="both"/>
      <w:outlineLvl w:val="0"/>
    </w:pPr>
    <w:rPr>
      <w:b/>
      <w:bCs/>
      <w:kern w:val="32"/>
      <w:sz w:val="32"/>
      <w:szCs w:val="32"/>
    </w:rPr>
  </w:style>
  <w:style w:type="paragraph" w:styleId="Nadpis2">
    <w:name w:val="heading 2"/>
    <w:aliases w:val="2Nadpis"/>
    <w:basedOn w:val="Nadpis1"/>
    <w:next w:val="Nadpis3"/>
    <w:link w:val="Nadpis2Char"/>
    <w:autoRedefine/>
    <w:qFormat/>
    <w:rsid w:val="008A29C0"/>
    <w:pPr>
      <w:numPr>
        <w:ilvl w:val="1"/>
        <w:numId w:val="0"/>
      </w:numPr>
      <w:spacing w:before="120" w:after="120"/>
      <w:outlineLvl w:val="1"/>
    </w:pPr>
    <w:rPr>
      <w:sz w:val="20"/>
      <w:szCs w:val="20"/>
    </w:rPr>
  </w:style>
  <w:style w:type="paragraph" w:styleId="Nadpis3">
    <w:name w:val="heading 3"/>
    <w:aliases w:val="3Nadpis,Kurzíva,Titul1"/>
    <w:basedOn w:val="Normln"/>
    <w:next w:val="Normln"/>
    <w:link w:val="Nadpis3Char"/>
    <w:qFormat/>
    <w:rsid w:val="008A29C0"/>
    <w:pPr>
      <w:keepNext/>
      <w:spacing w:before="240" w:after="60"/>
      <w:outlineLvl w:val="2"/>
    </w:pPr>
    <w:rPr>
      <w:b/>
      <w:bCs/>
      <w:szCs w:val="26"/>
    </w:rPr>
  </w:style>
  <w:style w:type="paragraph" w:styleId="Nadpis4">
    <w:name w:val="heading 4"/>
    <w:basedOn w:val="Normln"/>
    <w:next w:val="Normln"/>
    <w:link w:val="Nadpis4Char"/>
    <w:unhideWhenUsed/>
    <w:qFormat/>
    <w:rsid w:val="008A29C0"/>
    <w:pPr>
      <w:keepNext/>
      <w:spacing w:before="240" w:after="60"/>
      <w:outlineLvl w:val="3"/>
    </w:pPr>
    <w:rPr>
      <w:rFonts w:ascii="Calibri" w:hAnsi="Calibri" w:cs="Times New Roman"/>
      <w:b/>
      <w:bCs/>
      <w:sz w:val="28"/>
      <w:szCs w:val="28"/>
    </w:rPr>
  </w:style>
  <w:style w:type="paragraph" w:styleId="Nadpis5">
    <w:name w:val="heading 5"/>
    <w:basedOn w:val="Normln"/>
    <w:next w:val="Normln"/>
    <w:link w:val="Nadpis5Char"/>
    <w:unhideWhenUsed/>
    <w:qFormat/>
    <w:rsid w:val="008A29C0"/>
    <w:pPr>
      <w:spacing w:before="240" w:after="60"/>
      <w:outlineLvl w:val="4"/>
    </w:pPr>
    <w:rPr>
      <w:rFonts w:ascii="Calibri" w:hAnsi="Calibri" w:cs="Times New Roman"/>
      <w:b/>
      <w:bCs/>
      <w:i/>
      <w:iCs/>
      <w:sz w:val="26"/>
      <w:szCs w:val="26"/>
    </w:rPr>
  </w:style>
  <w:style w:type="paragraph" w:styleId="Nadpis6">
    <w:name w:val="heading 6"/>
    <w:basedOn w:val="Normln"/>
    <w:next w:val="Normln"/>
    <w:link w:val="Nadpis6Char"/>
    <w:qFormat/>
    <w:rsid w:val="008A29C0"/>
    <w:pPr>
      <w:numPr>
        <w:numId w:val="6"/>
      </w:numPr>
      <w:spacing w:before="240" w:after="60"/>
      <w:outlineLvl w:val="5"/>
    </w:pPr>
    <w:rPr>
      <w:b/>
      <w:bCs/>
    </w:rPr>
  </w:style>
  <w:style w:type="paragraph" w:styleId="Nadpis7">
    <w:name w:val="heading 7"/>
    <w:basedOn w:val="Odstavecseseznamem"/>
    <w:next w:val="Normln"/>
    <w:link w:val="Nadpis7Char"/>
    <w:qFormat/>
    <w:rsid w:val="001647F9"/>
    <w:pPr>
      <w:numPr>
        <w:numId w:val="13"/>
      </w:numPr>
      <w:spacing w:before="240"/>
      <w:ind w:left="709" w:hanging="709"/>
      <w:outlineLvl w:val="6"/>
    </w:pPr>
    <w:rPr>
      <w:b/>
      <w:sz w:val="24"/>
      <w:lang w:eastAsia="cs-CZ"/>
    </w:rPr>
  </w:style>
  <w:style w:type="paragraph" w:styleId="Nadpis8">
    <w:name w:val="heading 8"/>
    <w:basedOn w:val="Odstavecseseznamem"/>
    <w:next w:val="Normln"/>
    <w:link w:val="Nadpis8Char"/>
    <w:qFormat/>
    <w:rsid w:val="001647F9"/>
    <w:pPr>
      <w:keepNext/>
      <w:numPr>
        <w:ilvl w:val="1"/>
        <w:numId w:val="13"/>
      </w:numPr>
      <w:tabs>
        <w:tab w:val="left" w:pos="0"/>
      </w:tabs>
      <w:suppressAutoHyphens w:val="0"/>
      <w:spacing w:before="200" w:after="20"/>
      <w:ind w:left="340" w:hanging="340"/>
      <w:jc w:val="both"/>
      <w:outlineLvl w:val="7"/>
    </w:pPr>
    <w:rPr>
      <w:rFonts w:cs="Tahoma"/>
      <w:b/>
      <w:szCs w:val="20"/>
      <w:lang w:eastAsia="cs-CZ"/>
    </w:rPr>
  </w:style>
  <w:style w:type="paragraph" w:styleId="Nadpis9">
    <w:name w:val="heading 9"/>
    <w:basedOn w:val="Nadpis8"/>
    <w:next w:val="Normln"/>
    <w:link w:val="Nadpis9Char"/>
    <w:qFormat/>
    <w:rsid w:val="001647F9"/>
    <w:pPr>
      <w:numPr>
        <w:ilvl w:val="2"/>
      </w:numPr>
      <w:ind w:left="340" w:hanging="34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A29C0"/>
    <w:rPr>
      <w:rFonts w:ascii="Arial" w:eastAsia="Lucida Sans Unicode" w:hAnsi="Arial" w:cs="Tahoma"/>
      <w:b/>
      <w:bCs/>
      <w:kern w:val="32"/>
      <w:sz w:val="32"/>
      <w:szCs w:val="32"/>
      <w:lang w:eastAsia="ar-SA"/>
    </w:rPr>
  </w:style>
  <w:style w:type="character" w:customStyle="1" w:styleId="Nadpis2Char">
    <w:name w:val="Nadpis 2 Char"/>
    <w:aliases w:val="2Nadpis Char"/>
    <w:basedOn w:val="Standardnpsmoodstavce"/>
    <w:link w:val="Nadpis2"/>
    <w:rsid w:val="008A29C0"/>
    <w:rPr>
      <w:rFonts w:ascii="Arial" w:eastAsia="Lucida Sans Unicode" w:hAnsi="Arial" w:cs="Tahoma"/>
      <w:b/>
      <w:bCs/>
      <w:kern w:val="32"/>
      <w:sz w:val="20"/>
      <w:szCs w:val="20"/>
      <w:lang w:eastAsia="ar-SA"/>
    </w:rPr>
  </w:style>
  <w:style w:type="character" w:customStyle="1" w:styleId="Nadpis3Char">
    <w:name w:val="Nadpis 3 Char"/>
    <w:aliases w:val="3Nadpis Char,Kurzíva Char,Titul1 Char"/>
    <w:basedOn w:val="Standardnpsmoodstavce"/>
    <w:link w:val="Nadpis3"/>
    <w:rsid w:val="008A29C0"/>
    <w:rPr>
      <w:rFonts w:ascii="Arial" w:eastAsia="Times New Roman" w:hAnsi="Arial" w:cs="Arial"/>
      <w:b/>
      <w:bCs/>
      <w:sz w:val="20"/>
      <w:szCs w:val="26"/>
      <w:lang w:eastAsia="ar-SA"/>
    </w:rPr>
  </w:style>
  <w:style w:type="character" w:customStyle="1" w:styleId="Nadpis4Char">
    <w:name w:val="Nadpis 4 Char"/>
    <w:basedOn w:val="Standardnpsmoodstavce"/>
    <w:link w:val="Nadpis4"/>
    <w:rsid w:val="008A29C0"/>
    <w:rPr>
      <w:rFonts w:ascii="Calibri" w:eastAsia="Times New Roman" w:hAnsi="Calibri" w:cs="Times New Roman"/>
      <w:b/>
      <w:bCs/>
      <w:sz w:val="28"/>
      <w:szCs w:val="28"/>
      <w:lang w:eastAsia="ar-SA"/>
    </w:rPr>
  </w:style>
  <w:style w:type="character" w:customStyle="1" w:styleId="Nadpis5Char">
    <w:name w:val="Nadpis 5 Char"/>
    <w:basedOn w:val="Standardnpsmoodstavce"/>
    <w:link w:val="Nadpis5"/>
    <w:rsid w:val="008A29C0"/>
    <w:rPr>
      <w:rFonts w:ascii="Calibri" w:eastAsia="Times New Roman" w:hAnsi="Calibri" w:cs="Times New Roman"/>
      <w:b/>
      <w:bCs/>
      <w:i/>
      <w:iCs/>
      <w:sz w:val="26"/>
      <w:szCs w:val="26"/>
      <w:lang w:eastAsia="ar-SA"/>
    </w:rPr>
  </w:style>
  <w:style w:type="character" w:customStyle="1" w:styleId="Nadpis6Char">
    <w:name w:val="Nadpis 6 Char"/>
    <w:basedOn w:val="Standardnpsmoodstavce"/>
    <w:link w:val="Nadpis6"/>
    <w:rsid w:val="008A29C0"/>
    <w:rPr>
      <w:rFonts w:ascii="Arial" w:eastAsia="Times New Roman" w:hAnsi="Arial" w:cs="Arial"/>
      <w:b/>
      <w:bCs/>
      <w:sz w:val="20"/>
      <w:lang w:eastAsia="ar-SA"/>
    </w:rPr>
  </w:style>
  <w:style w:type="character" w:customStyle="1" w:styleId="Nadpis7Char">
    <w:name w:val="Nadpis 7 Char"/>
    <w:basedOn w:val="Standardnpsmoodstavce"/>
    <w:link w:val="Nadpis7"/>
    <w:rsid w:val="001647F9"/>
    <w:rPr>
      <w:rFonts w:ascii="Arial" w:eastAsia="Times New Roman" w:hAnsi="Arial" w:cs="Arial"/>
      <w:b/>
      <w:sz w:val="24"/>
      <w:lang w:eastAsia="cs-CZ"/>
    </w:rPr>
  </w:style>
  <w:style w:type="character" w:customStyle="1" w:styleId="Nadpis8Char">
    <w:name w:val="Nadpis 8 Char"/>
    <w:basedOn w:val="Standardnpsmoodstavce"/>
    <w:link w:val="Nadpis8"/>
    <w:rsid w:val="001647F9"/>
    <w:rPr>
      <w:rFonts w:ascii="Arial" w:eastAsia="Times New Roman" w:hAnsi="Arial" w:cs="Tahoma"/>
      <w:b/>
      <w:sz w:val="20"/>
      <w:szCs w:val="20"/>
      <w:lang w:eastAsia="cs-CZ"/>
    </w:rPr>
  </w:style>
  <w:style w:type="character" w:customStyle="1" w:styleId="Nadpis9Char">
    <w:name w:val="Nadpis 9 Char"/>
    <w:basedOn w:val="Standardnpsmoodstavce"/>
    <w:link w:val="Nadpis9"/>
    <w:rsid w:val="001647F9"/>
    <w:rPr>
      <w:rFonts w:ascii="Arial" w:eastAsia="Times New Roman" w:hAnsi="Arial" w:cs="Tahoma"/>
      <w:b/>
      <w:sz w:val="20"/>
      <w:szCs w:val="20"/>
      <w:lang w:eastAsia="cs-CZ"/>
    </w:rPr>
  </w:style>
  <w:style w:type="paragraph" w:customStyle="1" w:styleId="Nadpis">
    <w:name w:val="Nadpis"/>
    <w:basedOn w:val="Normln"/>
    <w:next w:val="Zkladntext"/>
    <w:uiPriority w:val="99"/>
    <w:rsid w:val="008A29C0"/>
    <w:pPr>
      <w:keepNext/>
      <w:spacing w:before="240" w:after="120"/>
    </w:pPr>
    <w:rPr>
      <w:rFonts w:eastAsia="Lucida Sans Unicode" w:cs="Tahoma"/>
      <w:sz w:val="28"/>
      <w:szCs w:val="28"/>
    </w:rPr>
  </w:style>
  <w:style w:type="paragraph" w:styleId="Zkladntext">
    <w:name w:val="Body Text"/>
    <w:basedOn w:val="Normln"/>
    <w:link w:val="ZkladntextChar"/>
    <w:rsid w:val="008A29C0"/>
    <w:rPr>
      <w:rFonts w:cs="Times New Roman"/>
      <w:color w:val="000000"/>
      <w:sz w:val="24"/>
    </w:rPr>
  </w:style>
  <w:style w:type="character" w:customStyle="1" w:styleId="ZkladntextChar">
    <w:name w:val="Základní text Char"/>
    <w:basedOn w:val="Standardnpsmoodstavce"/>
    <w:link w:val="Zkladntext"/>
    <w:rsid w:val="008A29C0"/>
    <w:rPr>
      <w:rFonts w:ascii="Arial" w:eastAsia="Times New Roman" w:hAnsi="Arial" w:cs="Times New Roman"/>
      <w:color w:val="000000"/>
      <w:sz w:val="24"/>
      <w:lang w:eastAsia="ar-SA"/>
    </w:rPr>
  </w:style>
  <w:style w:type="character" w:customStyle="1" w:styleId="WW8Num1z0">
    <w:name w:val="WW8Num1z0"/>
    <w:uiPriority w:val="99"/>
    <w:rsid w:val="008A29C0"/>
    <w:rPr>
      <w:rFonts w:ascii="Wingdings" w:hAnsi="Wingdings" w:cs="Wingdings"/>
    </w:rPr>
  </w:style>
  <w:style w:type="character" w:customStyle="1" w:styleId="WW8Num9z0">
    <w:name w:val="WW8Num9z0"/>
    <w:uiPriority w:val="99"/>
    <w:rsid w:val="008A29C0"/>
    <w:rPr>
      <w:rFonts w:ascii="Arial" w:hAnsi="Arial"/>
      <w:b/>
      <w:i w:val="0"/>
      <w:sz w:val="24"/>
      <w:szCs w:val="24"/>
    </w:rPr>
  </w:style>
  <w:style w:type="character" w:customStyle="1" w:styleId="WW8Num10z0">
    <w:name w:val="WW8Num10z0"/>
    <w:uiPriority w:val="99"/>
    <w:rsid w:val="008A29C0"/>
    <w:rPr>
      <w:rFonts w:ascii="Wingdings" w:hAnsi="Wingdings"/>
    </w:rPr>
  </w:style>
  <w:style w:type="character" w:customStyle="1" w:styleId="WW8Num10z1">
    <w:name w:val="WW8Num10z1"/>
    <w:uiPriority w:val="99"/>
    <w:rsid w:val="008A29C0"/>
    <w:rPr>
      <w:rFonts w:ascii="Courier New" w:hAnsi="Courier New"/>
    </w:rPr>
  </w:style>
  <w:style w:type="character" w:customStyle="1" w:styleId="WW8Num10z3">
    <w:name w:val="WW8Num10z3"/>
    <w:uiPriority w:val="99"/>
    <w:rsid w:val="008A29C0"/>
    <w:rPr>
      <w:rFonts w:ascii="Symbol" w:hAnsi="Symbol"/>
    </w:rPr>
  </w:style>
  <w:style w:type="character" w:customStyle="1" w:styleId="WW8Num12z0">
    <w:name w:val="WW8Num12z0"/>
    <w:uiPriority w:val="99"/>
    <w:rsid w:val="008A29C0"/>
    <w:rPr>
      <w:rFonts w:ascii="Arial" w:eastAsia="Times New Roman" w:hAnsi="Arial" w:cs="Arial"/>
    </w:rPr>
  </w:style>
  <w:style w:type="character" w:customStyle="1" w:styleId="WW8Num12z1">
    <w:name w:val="WW8Num12z1"/>
    <w:uiPriority w:val="99"/>
    <w:rsid w:val="008A29C0"/>
    <w:rPr>
      <w:rFonts w:ascii="Courier New" w:hAnsi="Courier New" w:cs="Courier New"/>
    </w:rPr>
  </w:style>
  <w:style w:type="character" w:customStyle="1" w:styleId="WW8Num12z2">
    <w:name w:val="WW8Num12z2"/>
    <w:uiPriority w:val="99"/>
    <w:rsid w:val="008A29C0"/>
    <w:rPr>
      <w:rFonts w:ascii="Wingdings" w:hAnsi="Wingdings"/>
    </w:rPr>
  </w:style>
  <w:style w:type="character" w:customStyle="1" w:styleId="WW8Num12z3">
    <w:name w:val="WW8Num12z3"/>
    <w:uiPriority w:val="99"/>
    <w:rsid w:val="008A29C0"/>
    <w:rPr>
      <w:rFonts w:ascii="Symbol" w:hAnsi="Symbol"/>
    </w:rPr>
  </w:style>
  <w:style w:type="character" w:customStyle="1" w:styleId="WW8Num15z0">
    <w:name w:val="WW8Num15z0"/>
    <w:uiPriority w:val="99"/>
    <w:rsid w:val="008A29C0"/>
    <w:rPr>
      <w:rFonts w:ascii="Times New Roman" w:hAnsi="Times New Roman" w:cs="Times New Roman"/>
    </w:rPr>
  </w:style>
  <w:style w:type="character" w:customStyle="1" w:styleId="WW8Num17z0">
    <w:name w:val="WW8Num17z0"/>
    <w:uiPriority w:val="99"/>
    <w:rsid w:val="008A29C0"/>
    <w:rPr>
      <w:rFonts w:ascii="Arial" w:eastAsia="Times New Roman" w:hAnsi="Arial" w:cs="Arial"/>
    </w:rPr>
  </w:style>
  <w:style w:type="character" w:customStyle="1" w:styleId="WW8Num17z1">
    <w:name w:val="WW8Num17z1"/>
    <w:uiPriority w:val="99"/>
    <w:rsid w:val="008A29C0"/>
    <w:rPr>
      <w:rFonts w:ascii="Courier New" w:hAnsi="Courier New" w:cs="Courier New"/>
    </w:rPr>
  </w:style>
  <w:style w:type="character" w:customStyle="1" w:styleId="WW8Num17z2">
    <w:name w:val="WW8Num17z2"/>
    <w:uiPriority w:val="99"/>
    <w:rsid w:val="008A29C0"/>
    <w:rPr>
      <w:rFonts w:ascii="Wingdings" w:hAnsi="Wingdings"/>
    </w:rPr>
  </w:style>
  <w:style w:type="character" w:customStyle="1" w:styleId="WW8Num17z3">
    <w:name w:val="WW8Num17z3"/>
    <w:uiPriority w:val="99"/>
    <w:rsid w:val="008A29C0"/>
    <w:rPr>
      <w:rFonts w:ascii="Symbol" w:hAnsi="Symbol"/>
    </w:rPr>
  </w:style>
  <w:style w:type="character" w:customStyle="1" w:styleId="WW8Num19z0">
    <w:name w:val="WW8Num19z0"/>
    <w:uiPriority w:val="99"/>
    <w:rsid w:val="008A29C0"/>
    <w:rPr>
      <w:rFonts w:ascii="Symbol" w:hAnsi="Symbol"/>
    </w:rPr>
  </w:style>
  <w:style w:type="character" w:customStyle="1" w:styleId="Standardnpsmoodstavce1">
    <w:name w:val="Standardní písmo odstavce1"/>
    <w:uiPriority w:val="99"/>
    <w:rsid w:val="008A29C0"/>
  </w:style>
  <w:style w:type="character" w:customStyle="1" w:styleId="termoChar1">
    <w:name w:val="termo Char1"/>
    <w:uiPriority w:val="99"/>
    <w:rsid w:val="008A29C0"/>
    <w:rPr>
      <w:color w:val="000000"/>
      <w:sz w:val="24"/>
      <w:lang w:val="cs-CZ" w:eastAsia="ar-SA" w:bidi="ar-SA"/>
    </w:rPr>
  </w:style>
  <w:style w:type="character" w:styleId="slostrnky">
    <w:name w:val="page number"/>
    <w:basedOn w:val="Standardnpsmoodstavce1"/>
    <w:uiPriority w:val="99"/>
    <w:rsid w:val="008A29C0"/>
  </w:style>
  <w:style w:type="character" w:styleId="Hypertextovodkaz">
    <w:name w:val="Hyperlink"/>
    <w:uiPriority w:val="99"/>
    <w:rsid w:val="008A29C0"/>
    <w:rPr>
      <w:color w:val="0000FF"/>
      <w:u w:val="single"/>
    </w:rPr>
  </w:style>
  <w:style w:type="character" w:customStyle="1" w:styleId="Znakypropoznmkupodarou">
    <w:name w:val="Znaky pro poznámku pod čarou"/>
    <w:uiPriority w:val="99"/>
    <w:rsid w:val="008A29C0"/>
    <w:rPr>
      <w:vertAlign w:val="superscript"/>
    </w:rPr>
  </w:style>
  <w:style w:type="character" w:customStyle="1" w:styleId="platne1">
    <w:name w:val="platne1"/>
    <w:basedOn w:val="Standardnpsmoodstavce1"/>
    <w:uiPriority w:val="99"/>
    <w:rsid w:val="008A29C0"/>
  </w:style>
  <w:style w:type="character" w:customStyle="1" w:styleId="StudieChar">
    <w:name w:val="Studie Char"/>
    <w:uiPriority w:val="99"/>
    <w:rsid w:val="008A29C0"/>
    <w:rPr>
      <w:sz w:val="22"/>
      <w:szCs w:val="24"/>
    </w:rPr>
  </w:style>
  <w:style w:type="character" w:customStyle="1" w:styleId="apple-converted-space">
    <w:name w:val="apple-converted-space"/>
    <w:uiPriority w:val="99"/>
    <w:rsid w:val="008A29C0"/>
  </w:style>
  <w:style w:type="character" w:styleId="PromnnHTML">
    <w:name w:val="HTML Variable"/>
    <w:uiPriority w:val="99"/>
    <w:rsid w:val="008A29C0"/>
    <w:rPr>
      <w:b/>
      <w:bCs/>
      <w:i w:val="0"/>
      <w:iCs w:val="0"/>
    </w:rPr>
  </w:style>
  <w:style w:type="character" w:customStyle="1" w:styleId="textzpravyChar">
    <w:name w:val="text zpravy Char"/>
    <w:uiPriority w:val="99"/>
    <w:rsid w:val="008A29C0"/>
    <w:rPr>
      <w:rFonts w:cs="Times New Roman"/>
      <w:sz w:val="24"/>
      <w:szCs w:val="22"/>
    </w:rPr>
  </w:style>
  <w:style w:type="character" w:customStyle="1" w:styleId="Zkladntext1">
    <w:name w:val="Základní text1"/>
    <w:uiPriority w:val="99"/>
    <w:rsid w:val="008A29C0"/>
    <w:rPr>
      <w:rFonts w:ascii="Tms Rmn" w:hAnsi="Tms Rmn"/>
      <w:color w:val="000000"/>
      <w:sz w:val="24"/>
      <w:lang w:val="cs-CZ" w:eastAsia="ar-SA" w:bidi="ar-SA"/>
    </w:rPr>
  </w:style>
  <w:style w:type="paragraph" w:styleId="Seznam">
    <w:name w:val="List"/>
    <w:basedOn w:val="Zkladntext"/>
    <w:uiPriority w:val="99"/>
    <w:rsid w:val="008A29C0"/>
    <w:rPr>
      <w:rFonts w:cs="Tahoma"/>
    </w:rPr>
  </w:style>
  <w:style w:type="paragraph" w:customStyle="1" w:styleId="Popisek">
    <w:name w:val="Popisek"/>
    <w:basedOn w:val="Normln"/>
    <w:uiPriority w:val="99"/>
    <w:rsid w:val="008A29C0"/>
    <w:pPr>
      <w:suppressLineNumbers/>
      <w:spacing w:before="120" w:after="120"/>
    </w:pPr>
    <w:rPr>
      <w:rFonts w:cs="Tahoma"/>
      <w:i/>
      <w:iCs/>
      <w:sz w:val="24"/>
      <w:szCs w:val="24"/>
    </w:rPr>
  </w:style>
  <w:style w:type="paragraph" w:customStyle="1" w:styleId="Rejstk">
    <w:name w:val="Rejstřík"/>
    <w:basedOn w:val="Normln"/>
    <w:uiPriority w:val="99"/>
    <w:rsid w:val="008A29C0"/>
    <w:pPr>
      <w:suppressLineNumbers/>
    </w:pPr>
    <w:rPr>
      <w:rFonts w:cs="Tahoma"/>
    </w:rPr>
  </w:style>
  <w:style w:type="paragraph" w:customStyle="1" w:styleId="TPOOdstavec">
    <w:name w:val="TPO Odstavec"/>
    <w:basedOn w:val="Normln"/>
    <w:link w:val="TPOOdstavecChar"/>
    <w:rsid w:val="008A2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character" w:customStyle="1" w:styleId="TPOOdstavecChar">
    <w:name w:val="TPO Odstavec Char"/>
    <w:basedOn w:val="Standardnpsmoodstavce"/>
    <w:link w:val="TPOOdstavec"/>
    <w:rsid w:val="008A29C0"/>
    <w:rPr>
      <w:rFonts w:ascii="Arial" w:eastAsia="Times New Roman" w:hAnsi="Arial" w:cs="Arial"/>
      <w:sz w:val="24"/>
      <w:lang w:eastAsia="ar-SA"/>
    </w:rPr>
  </w:style>
  <w:style w:type="paragraph" w:customStyle="1" w:styleId="StylNadpis1Arial11bTunZarovnatdoblokuPed6b">
    <w:name w:val="Styl Nadpis 1 + Arial 11 b. Tučné Zarovnat do bloku Před:  6 b."/>
    <w:basedOn w:val="Nadpis1"/>
    <w:uiPriority w:val="99"/>
    <w:rsid w:val="008A29C0"/>
    <w:pPr>
      <w:spacing w:before="360"/>
    </w:pPr>
    <w:rPr>
      <w:rFonts w:cs="Times New Roman"/>
      <w:kern w:val="1"/>
      <w:sz w:val="22"/>
      <w:szCs w:val="20"/>
    </w:rPr>
  </w:style>
  <w:style w:type="paragraph" w:customStyle="1" w:styleId="StylNadpis1Arial11b">
    <w:name w:val="Styl Nadpis 1 + Arial 11 b."/>
    <w:basedOn w:val="Nadpis1"/>
    <w:uiPriority w:val="99"/>
    <w:rsid w:val="008A29C0"/>
    <w:rPr>
      <w:rFonts w:cs="Times New Roman"/>
      <w:kern w:val="1"/>
      <w:sz w:val="22"/>
      <w:szCs w:val="20"/>
    </w:rPr>
  </w:style>
  <w:style w:type="paragraph" w:customStyle="1" w:styleId="TPOZhlav">
    <w:name w:val="TPO Záhlaví"/>
    <w:basedOn w:val="Normln"/>
    <w:uiPriority w:val="99"/>
    <w:rsid w:val="008A29C0"/>
    <w:pPr>
      <w:tabs>
        <w:tab w:val="center" w:pos="4536"/>
        <w:tab w:val="right" w:pos="9639"/>
      </w:tabs>
      <w:jc w:val="both"/>
    </w:pPr>
    <w:rPr>
      <w:sz w:val="24"/>
    </w:rPr>
  </w:style>
  <w:style w:type="paragraph" w:styleId="Zhlav">
    <w:name w:val="header"/>
    <w:aliases w:val="záhlaví"/>
    <w:basedOn w:val="Normln"/>
    <w:link w:val="ZhlavChar"/>
    <w:rsid w:val="008A29C0"/>
    <w:pPr>
      <w:tabs>
        <w:tab w:val="center" w:pos="4536"/>
        <w:tab w:val="right" w:pos="9072"/>
      </w:tabs>
    </w:pPr>
    <w:rPr>
      <w:rFonts w:cs="Times New Roman"/>
    </w:rPr>
  </w:style>
  <w:style w:type="character" w:customStyle="1" w:styleId="ZhlavChar">
    <w:name w:val="Záhlaví Char"/>
    <w:aliases w:val="záhlaví Char"/>
    <w:basedOn w:val="Standardnpsmoodstavce"/>
    <w:link w:val="Zhlav"/>
    <w:rsid w:val="008A29C0"/>
    <w:rPr>
      <w:rFonts w:ascii="Arial" w:eastAsia="Times New Roman" w:hAnsi="Arial" w:cs="Times New Roman"/>
      <w:sz w:val="20"/>
      <w:lang w:eastAsia="ar-SA"/>
    </w:rPr>
  </w:style>
  <w:style w:type="paragraph" w:styleId="Zpat">
    <w:name w:val="footer"/>
    <w:basedOn w:val="Normln"/>
    <w:link w:val="ZpatChar"/>
    <w:rsid w:val="008A29C0"/>
    <w:pPr>
      <w:tabs>
        <w:tab w:val="center" w:pos="4536"/>
        <w:tab w:val="right" w:pos="9072"/>
      </w:tabs>
    </w:pPr>
  </w:style>
  <w:style w:type="character" w:customStyle="1" w:styleId="ZpatChar">
    <w:name w:val="Zápatí Char"/>
    <w:basedOn w:val="Standardnpsmoodstavce"/>
    <w:link w:val="Zpat"/>
    <w:rsid w:val="008A29C0"/>
    <w:rPr>
      <w:rFonts w:ascii="Arial" w:eastAsia="Times New Roman" w:hAnsi="Arial" w:cs="Arial"/>
      <w:sz w:val="20"/>
      <w:lang w:eastAsia="ar-SA"/>
    </w:rPr>
  </w:style>
  <w:style w:type="paragraph" w:styleId="Zkladntextodsazen">
    <w:name w:val="Body Text Indent"/>
    <w:basedOn w:val="Normln"/>
    <w:link w:val="ZkladntextodsazenChar"/>
    <w:uiPriority w:val="99"/>
    <w:rsid w:val="008A29C0"/>
    <w:pPr>
      <w:ind w:firstLine="720"/>
      <w:jc w:val="both"/>
    </w:pPr>
    <w:rPr>
      <w:sz w:val="24"/>
    </w:rPr>
  </w:style>
  <w:style w:type="character" w:customStyle="1" w:styleId="ZkladntextodsazenChar">
    <w:name w:val="Základní text odsazený Char"/>
    <w:basedOn w:val="Standardnpsmoodstavce"/>
    <w:link w:val="Zkladntextodsazen"/>
    <w:uiPriority w:val="99"/>
    <w:rsid w:val="008A29C0"/>
    <w:rPr>
      <w:rFonts w:ascii="Arial" w:eastAsia="Times New Roman" w:hAnsi="Arial" w:cs="Arial"/>
      <w:sz w:val="24"/>
      <w:lang w:eastAsia="ar-SA"/>
    </w:rPr>
  </w:style>
  <w:style w:type="paragraph" w:customStyle="1" w:styleId="Titulek1">
    <w:name w:val="Titulek1"/>
    <w:basedOn w:val="Normln"/>
    <w:next w:val="Normln"/>
    <w:uiPriority w:val="99"/>
    <w:rsid w:val="008A29C0"/>
    <w:pPr>
      <w:spacing w:before="240" w:line="360" w:lineRule="auto"/>
      <w:jc w:val="both"/>
    </w:pPr>
    <w:rPr>
      <w:b/>
      <w:caps/>
      <w:sz w:val="28"/>
    </w:rPr>
  </w:style>
  <w:style w:type="paragraph" w:styleId="Obsah1">
    <w:name w:val="toc 1"/>
    <w:aliases w:val="Obsah 12"/>
    <w:basedOn w:val="Normln"/>
    <w:next w:val="Normln"/>
    <w:autoRedefine/>
    <w:uiPriority w:val="39"/>
    <w:qFormat/>
    <w:rsid w:val="00590B2C"/>
    <w:pPr>
      <w:tabs>
        <w:tab w:val="left" w:pos="567"/>
        <w:tab w:val="right" w:leader="dot" w:pos="8779"/>
      </w:tabs>
      <w:spacing w:before="120"/>
      <w:ind w:left="680" w:hanging="680"/>
    </w:pPr>
    <w:rPr>
      <w:b/>
      <w:bCs/>
      <w:szCs w:val="20"/>
    </w:rPr>
  </w:style>
  <w:style w:type="paragraph" w:styleId="Obsah2">
    <w:name w:val="toc 2"/>
    <w:basedOn w:val="Normln"/>
    <w:next w:val="Normln"/>
    <w:uiPriority w:val="39"/>
    <w:qFormat/>
    <w:rsid w:val="00D01812"/>
    <w:pPr>
      <w:spacing w:before="80"/>
      <w:ind w:left="680" w:hanging="680"/>
    </w:pPr>
    <w:rPr>
      <w:iCs/>
      <w:szCs w:val="20"/>
    </w:rPr>
  </w:style>
  <w:style w:type="paragraph" w:customStyle="1" w:styleId="Zkladntext31">
    <w:name w:val="Základní text 31"/>
    <w:basedOn w:val="Normln"/>
    <w:uiPriority w:val="99"/>
    <w:rsid w:val="008A29C0"/>
    <w:pPr>
      <w:overflowPunct w:val="0"/>
      <w:autoSpaceDE w:val="0"/>
      <w:spacing w:line="360" w:lineRule="auto"/>
      <w:jc w:val="both"/>
      <w:textAlignment w:val="baseline"/>
    </w:pPr>
    <w:rPr>
      <w:sz w:val="24"/>
    </w:rPr>
  </w:style>
  <w:style w:type="paragraph" w:customStyle="1" w:styleId="textzpravyCharCharChar">
    <w:name w:val="text zpravy Char Char Char"/>
    <w:basedOn w:val="Normln"/>
    <w:uiPriority w:val="99"/>
    <w:rsid w:val="008A29C0"/>
    <w:pPr>
      <w:spacing w:line="240" w:lineRule="exact"/>
      <w:jc w:val="both"/>
    </w:pPr>
  </w:style>
  <w:style w:type="paragraph" w:customStyle="1" w:styleId="text">
    <w:name w:val="text"/>
    <w:basedOn w:val="Normln"/>
    <w:uiPriority w:val="99"/>
    <w:rsid w:val="008A29C0"/>
    <w:pPr>
      <w:jc w:val="both"/>
    </w:pPr>
  </w:style>
  <w:style w:type="paragraph" w:customStyle="1" w:styleId="dka">
    <w:name w:val="Řádka"/>
    <w:rsid w:val="008A29C0"/>
    <w:pPr>
      <w:suppressAutoHyphens/>
      <w:spacing w:after="0" w:line="240" w:lineRule="auto"/>
      <w:jc w:val="both"/>
    </w:pPr>
    <w:rPr>
      <w:rFonts w:ascii="Arial" w:eastAsia="Arial" w:hAnsi="Arial" w:cs="Arial"/>
      <w:color w:val="000000"/>
      <w:sz w:val="24"/>
      <w:lang w:eastAsia="ar-SA"/>
    </w:rPr>
  </w:style>
  <w:style w:type="paragraph" w:customStyle="1" w:styleId="Nzevtabulky">
    <w:name w:val="Název tabulky"/>
    <w:next w:val="dka"/>
    <w:uiPriority w:val="99"/>
    <w:rsid w:val="008A29C0"/>
    <w:pPr>
      <w:keepNext/>
      <w:keepLines/>
      <w:numPr>
        <w:numId w:val="2"/>
      </w:numPr>
      <w:tabs>
        <w:tab w:val="left" w:pos="1701"/>
        <w:tab w:val="left" w:pos="2268"/>
        <w:tab w:val="left" w:pos="2835"/>
        <w:tab w:val="left" w:pos="3402"/>
        <w:tab w:val="left" w:pos="3969"/>
        <w:tab w:val="left" w:pos="4536"/>
      </w:tabs>
      <w:suppressAutoHyphens/>
      <w:spacing w:before="60" w:after="120" w:line="240" w:lineRule="auto"/>
      <w:ind w:left="1701" w:hanging="1701"/>
      <w:jc w:val="both"/>
    </w:pPr>
    <w:rPr>
      <w:rFonts w:ascii="Arial" w:eastAsia="Arial" w:hAnsi="Arial" w:cs="Arial"/>
      <w:b/>
      <w:i/>
      <w:color w:val="000000"/>
      <w:sz w:val="24"/>
      <w:lang w:eastAsia="ar-SA"/>
    </w:rPr>
  </w:style>
  <w:style w:type="paragraph" w:customStyle="1" w:styleId="Znaka1">
    <w:name w:val="Značka 1"/>
    <w:basedOn w:val="dka"/>
    <w:uiPriority w:val="99"/>
    <w:rsid w:val="008A29C0"/>
    <w:pPr>
      <w:numPr>
        <w:numId w:val="5"/>
      </w:numPr>
      <w:tabs>
        <w:tab w:val="left" w:pos="284"/>
      </w:tabs>
    </w:pPr>
  </w:style>
  <w:style w:type="paragraph" w:customStyle="1" w:styleId="Znaka2">
    <w:name w:val="Značka 2"/>
    <w:basedOn w:val="Znaka1"/>
    <w:uiPriority w:val="99"/>
    <w:rsid w:val="008A29C0"/>
    <w:pPr>
      <w:numPr>
        <w:numId w:val="4"/>
      </w:numPr>
      <w:tabs>
        <w:tab w:val="left" w:pos="852"/>
      </w:tabs>
      <w:ind w:left="568" w:hanging="284"/>
    </w:pPr>
  </w:style>
  <w:style w:type="paragraph" w:customStyle="1" w:styleId="StylNadpis2">
    <w:name w:val="Styl Nadpis 2"/>
    <w:basedOn w:val="Nadpis2"/>
    <w:rsid w:val="008A29C0"/>
    <w:rPr>
      <w:sz w:val="22"/>
    </w:rPr>
  </w:style>
  <w:style w:type="paragraph" w:customStyle="1" w:styleId="StylPed6b">
    <w:name w:val="Styl Před:  6 b."/>
    <w:basedOn w:val="Normln"/>
    <w:uiPriority w:val="99"/>
    <w:rsid w:val="008A29C0"/>
    <w:pPr>
      <w:spacing w:before="120"/>
      <w:jc w:val="both"/>
    </w:pPr>
  </w:style>
  <w:style w:type="paragraph" w:customStyle="1" w:styleId="StylPodtrenPed6bZa6b">
    <w:name w:val="Styl Podtržení Před:  6 b. Za:  6 b."/>
    <w:basedOn w:val="Normln"/>
    <w:rsid w:val="008A29C0"/>
    <w:pPr>
      <w:keepNext/>
      <w:spacing w:before="240" w:after="120"/>
    </w:pPr>
    <w:rPr>
      <w:u w:val="single"/>
    </w:rPr>
  </w:style>
  <w:style w:type="paragraph" w:customStyle="1" w:styleId="StylZnaka1Arial11bdkovn15dku">
    <w:name w:val="Styl Značka 1 + Arial 11 b. Řádkování:  15 řádku"/>
    <w:basedOn w:val="Znaka1"/>
    <w:uiPriority w:val="99"/>
    <w:rsid w:val="008A29C0"/>
    <w:rPr>
      <w:sz w:val="22"/>
    </w:rPr>
  </w:style>
  <w:style w:type="paragraph" w:customStyle="1" w:styleId="Zkladntext21">
    <w:name w:val="Základní text 21"/>
    <w:basedOn w:val="Normln"/>
    <w:uiPriority w:val="99"/>
    <w:rsid w:val="008A29C0"/>
    <w:pPr>
      <w:spacing w:after="120" w:line="480" w:lineRule="auto"/>
    </w:pPr>
  </w:style>
  <w:style w:type="paragraph" w:customStyle="1" w:styleId="Textparagrafu">
    <w:name w:val="Text paragrafu"/>
    <w:basedOn w:val="Normln"/>
    <w:uiPriority w:val="99"/>
    <w:rsid w:val="008A29C0"/>
    <w:pPr>
      <w:spacing w:before="240"/>
      <w:ind w:firstLine="425"/>
      <w:jc w:val="both"/>
    </w:pPr>
    <w:rPr>
      <w:rFonts w:ascii="Times New Roman" w:hAnsi="Times New Roman"/>
      <w:sz w:val="24"/>
    </w:rPr>
  </w:style>
  <w:style w:type="paragraph" w:customStyle="1" w:styleId="Textodstavce">
    <w:name w:val="Text odstavce"/>
    <w:basedOn w:val="Normln"/>
    <w:uiPriority w:val="99"/>
    <w:rsid w:val="008A29C0"/>
    <w:pPr>
      <w:numPr>
        <w:ilvl w:val="6"/>
        <w:numId w:val="1"/>
      </w:numPr>
      <w:tabs>
        <w:tab w:val="left" w:pos="851"/>
      </w:tabs>
      <w:spacing w:before="120" w:after="120"/>
      <w:jc w:val="both"/>
      <w:outlineLvl w:val="6"/>
    </w:pPr>
    <w:rPr>
      <w:rFonts w:ascii="Times New Roman" w:hAnsi="Times New Roman"/>
      <w:sz w:val="24"/>
    </w:rPr>
  </w:style>
  <w:style w:type="paragraph" w:customStyle="1" w:styleId="Textbodu">
    <w:name w:val="Text bodu"/>
    <w:basedOn w:val="Normln"/>
    <w:uiPriority w:val="99"/>
    <w:rsid w:val="008A29C0"/>
    <w:pPr>
      <w:numPr>
        <w:ilvl w:val="8"/>
        <w:numId w:val="1"/>
      </w:numPr>
      <w:jc w:val="both"/>
      <w:outlineLvl w:val="8"/>
    </w:pPr>
    <w:rPr>
      <w:rFonts w:ascii="Times New Roman" w:hAnsi="Times New Roman"/>
      <w:sz w:val="24"/>
    </w:rPr>
  </w:style>
  <w:style w:type="paragraph" w:customStyle="1" w:styleId="Textpsmene">
    <w:name w:val="Text písmene"/>
    <w:basedOn w:val="Normln"/>
    <w:rsid w:val="008A29C0"/>
    <w:pPr>
      <w:numPr>
        <w:ilvl w:val="7"/>
        <w:numId w:val="1"/>
      </w:numPr>
      <w:jc w:val="both"/>
      <w:outlineLvl w:val="7"/>
    </w:pPr>
    <w:rPr>
      <w:rFonts w:ascii="Times New Roman" w:hAnsi="Times New Roman"/>
      <w:sz w:val="24"/>
    </w:rPr>
  </w:style>
  <w:style w:type="paragraph" w:styleId="Textpoznpodarou">
    <w:name w:val="footnote text"/>
    <w:basedOn w:val="Normln"/>
    <w:link w:val="TextpoznpodarouChar"/>
    <w:rsid w:val="008A29C0"/>
    <w:pPr>
      <w:tabs>
        <w:tab w:val="left" w:pos="850"/>
      </w:tabs>
      <w:ind w:left="425" w:hanging="425"/>
      <w:jc w:val="both"/>
    </w:pPr>
    <w:rPr>
      <w:rFonts w:ascii="Times New Roman" w:hAnsi="Times New Roman"/>
    </w:rPr>
  </w:style>
  <w:style w:type="character" w:customStyle="1" w:styleId="TextpoznpodarouChar">
    <w:name w:val="Text pozn. pod čarou Char"/>
    <w:basedOn w:val="Standardnpsmoodstavce"/>
    <w:link w:val="Textpoznpodarou"/>
    <w:rsid w:val="008A29C0"/>
    <w:rPr>
      <w:rFonts w:ascii="Times New Roman" w:eastAsia="Times New Roman" w:hAnsi="Times New Roman" w:cs="Arial"/>
      <w:sz w:val="20"/>
      <w:lang w:eastAsia="ar-SA"/>
    </w:rPr>
  </w:style>
  <w:style w:type="paragraph" w:customStyle="1" w:styleId="Zkladntext32">
    <w:name w:val="Základní text 32"/>
    <w:basedOn w:val="Normln"/>
    <w:rsid w:val="008A29C0"/>
    <w:pPr>
      <w:spacing w:after="120"/>
    </w:pPr>
    <w:rPr>
      <w:sz w:val="16"/>
      <w:szCs w:val="16"/>
    </w:rPr>
  </w:style>
  <w:style w:type="paragraph" w:styleId="Podpis">
    <w:name w:val="Signature"/>
    <w:basedOn w:val="Normln"/>
    <w:link w:val="PodpisChar"/>
    <w:uiPriority w:val="99"/>
    <w:rsid w:val="008A29C0"/>
    <w:pPr>
      <w:ind w:left="4252"/>
    </w:pPr>
  </w:style>
  <w:style w:type="character" w:customStyle="1" w:styleId="PodpisChar">
    <w:name w:val="Podpis Char"/>
    <w:basedOn w:val="Standardnpsmoodstavce"/>
    <w:link w:val="Podpis"/>
    <w:uiPriority w:val="99"/>
    <w:rsid w:val="008A29C0"/>
    <w:rPr>
      <w:rFonts w:ascii="Arial" w:eastAsia="Times New Roman" w:hAnsi="Arial" w:cs="Arial"/>
      <w:sz w:val="20"/>
      <w:lang w:eastAsia="ar-SA"/>
    </w:rPr>
  </w:style>
  <w:style w:type="paragraph" w:customStyle="1" w:styleId="Podpis-jmno">
    <w:name w:val="Podpis - jméno"/>
    <w:basedOn w:val="Podpis"/>
    <w:next w:val="Normln"/>
    <w:uiPriority w:val="99"/>
    <w:rsid w:val="008A29C0"/>
    <w:pPr>
      <w:keepNext/>
      <w:keepLines/>
      <w:spacing w:before="660" w:line="240" w:lineRule="atLeast"/>
      <w:ind w:left="0"/>
      <w:jc w:val="both"/>
    </w:pPr>
    <w:rPr>
      <w:rFonts w:ascii="Times New Roman" w:hAnsi="Times New Roman"/>
    </w:rPr>
  </w:style>
  <w:style w:type="paragraph" w:customStyle="1" w:styleId="Textvbloku1">
    <w:name w:val="Text v bloku1"/>
    <w:basedOn w:val="Normln"/>
    <w:uiPriority w:val="99"/>
    <w:rsid w:val="008A29C0"/>
    <w:pPr>
      <w:ind w:left="426" w:right="865"/>
    </w:pPr>
  </w:style>
  <w:style w:type="paragraph" w:customStyle="1" w:styleId="Zkladntextodsazen21">
    <w:name w:val="Základní text odsazený 21"/>
    <w:basedOn w:val="Normln"/>
    <w:uiPriority w:val="99"/>
    <w:rsid w:val="008A29C0"/>
    <w:pPr>
      <w:spacing w:after="120" w:line="480" w:lineRule="auto"/>
      <w:ind w:left="283"/>
    </w:pPr>
  </w:style>
  <w:style w:type="paragraph" w:customStyle="1" w:styleId="Zkladntextodsazen31">
    <w:name w:val="Základní text odsazený 31"/>
    <w:basedOn w:val="Normln"/>
    <w:uiPriority w:val="99"/>
    <w:rsid w:val="008A29C0"/>
    <w:pPr>
      <w:spacing w:after="120"/>
      <w:ind w:left="283"/>
    </w:pPr>
    <w:rPr>
      <w:sz w:val="16"/>
      <w:szCs w:val="16"/>
    </w:rPr>
  </w:style>
  <w:style w:type="paragraph" w:customStyle="1" w:styleId="Zkladntext0">
    <w:name w:val="Základní text["/>
    <w:basedOn w:val="Normln"/>
    <w:uiPriority w:val="99"/>
    <w:rsid w:val="008A29C0"/>
    <w:pPr>
      <w:widowControl w:val="0"/>
      <w:spacing w:after="160" w:line="360" w:lineRule="auto"/>
    </w:pPr>
    <w:rPr>
      <w:rFonts w:ascii="Times New Roman" w:hAnsi="Times New Roman"/>
    </w:rPr>
  </w:style>
  <w:style w:type="paragraph" w:customStyle="1" w:styleId="NormlnBlok">
    <w:name w:val="Normální+Blok"/>
    <w:basedOn w:val="Normln"/>
    <w:uiPriority w:val="99"/>
    <w:rsid w:val="008A29C0"/>
    <w:pPr>
      <w:jc w:val="both"/>
    </w:pPr>
    <w:rPr>
      <w:rFonts w:ascii="Times New Roman" w:hAnsi="Times New Roman"/>
      <w:sz w:val="24"/>
    </w:rPr>
  </w:style>
  <w:style w:type="paragraph" w:customStyle="1" w:styleId="Nadpis1petr">
    <w:name w:val="Nadpis 1 petr"/>
    <w:basedOn w:val="Nadpis1"/>
    <w:uiPriority w:val="99"/>
    <w:rsid w:val="008A29C0"/>
    <w:pPr>
      <w:numPr>
        <w:numId w:val="0"/>
      </w:numPr>
      <w:tabs>
        <w:tab w:val="num" w:pos="57"/>
      </w:tabs>
      <w:spacing w:before="0" w:after="0"/>
      <w:ind w:left="57" w:hanging="57"/>
    </w:pPr>
    <w:rPr>
      <w:caps/>
      <w:kern w:val="1"/>
      <w:sz w:val="24"/>
      <w:szCs w:val="22"/>
    </w:rPr>
  </w:style>
  <w:style w:type="paragraph" w:customStyle="1" w:styleId="Zkladntext-prvnodsazen1">
    <w:name w:val="Základní text - první odsazený1"/>
    <w:basedOn w:val="Zkladntext"/>
    <w:uiPriority w:val="99"/>
    <w:rsid w:val="008A29C0"/>
    <w:pPr>
      <w:spacing w:after="120"/>
      <w:ind w:firstLine="210"/>
    </w:pPr>
    <w:rPr>
      <w:color w:val="auto"/>
      <w:sz w:val="22"/>
    </w:rPr>
  </w:style>
  <w:style w:type="paragraph" w:styleId="Textbubliny">
    <w:name w:val="Balloon Text"/>
    <w:basedOn w:val="Normln"/>
    <w:link w:val="TextbublinyChar"/>
    <w:rsid w:val="008A29C0"/>
    <w:rPr>
      <w:rFonts w:ascii="Tahoma" w:hAnsi="Tahoma" w:cs="Tahoma"/>
      <w:sz w:val="16"/>
      <w:szCs w:val="16"/>
    </w:rPr>
  </w:style>
  <w:style w:type="character" w:customStyle="1" w:styleId="TextbublinyChar">
    <w:name w:val="Text bubliny Char"/>
    <w:basedOn w:val="Standardnpsmoodstavce"/>
    <w:link w:val="Textbubliny"/>
    <w:rsid w:val="008A29C0"/>
    <w:rPr>
      <w:rFonts w:ascii="Tahoma" w:eastAsia="Times New Roman" w:hAnsi="Tahoma" w:cs="Tahoma"/>
      <w:sz w:val="16"/>
      <w:szCs w:val="16"/>
      <w:lang w:eastAsia="ar-SA"/>
    </w:rPr>
  </w:style>
  <w:style w:type="paragraph" w:customStyle="1" w:styleId="Standard">
    <w:name w:val="Standard"/>
    <w:uiPriority w:val="99"/>
    <w:rsid w:val="008A29C0"/>
    <w:pPr>
      <w:widowControl w:val="0"/>
      <w:suppressAutoHyphens/>
      <w:spacing w:after="0" w:line="240" w:lineRule="auto"/>
      <w:textAlignment w:val="baseline"/>
    </w:pPr>
    <w:rPr>
      <w:rFonts w:ascii="Times New Roman" w:eastAsia="Arial" w:hAnsi="Times New Roman" w:cs="Times New Roman"/>
      <w:kern w:val="1"/>
      <w:sz w:val="24"/>
      <w:szCs w:val="20"/>
      <w:lang w:eastAsia="ar-SA"/>
    </w:rPr>
  </w:style>
  <w:style w:type="paragraph" w:customStyle="1" w:styleId="textzpravyCharChar">
    <w:name w:val="text zpravy Char Char"/>
    <w:basedOn w:val="Normln"/>
    <w:rsid w:val="008A29C0"/>
    <w:pPr>
      <w:spacing w:line="240" w:lineRule="exact"/>
      <w:jc w:val="both"/>
    </w:pPr>
    <w:rPr>
      <w:rFonts w:cs="Times New Roman"/>
    </w:rPr>
  </w:style>
  <w:style w:type="paragraph" w:customStyle="1" w:styleId="TPOPodnadpis">
    <w:name w:val="TPO Podnadpis"/>
    <w:basedOn w:val="Normln"/>
    <w:next w:val="TPOOdstavec"/>
    <w:uiPriority w:val="99"/>
    <w:rsid w:val="008A29C0"/>
    <w:pPr>
      <w:keepNext/>
      <w:keepLines/>
      <w:widowControl w:val="0"/>
      <w:spacing w:before="120" w:after="120"/>
      <w:ind w:left="284"/>
    </w:pPr>
    <w:rPr>
      <w:rFonts w:cs="Times New Roman"/>
      <w:i/>
      <w:sz w:val="28"/>
      <w:szCs w:val="20"/>
      <w:u w:val="single"/>
    </w:rPr>
  </w:style>
  <w:style w:type="paragraph" w:customStyle="1" w:styleId="Odstavec">
    <w:name w:val="Odstavec"/>
    <w:basedOn w:val="Normln"/>
    <w:rsid w:val="008A29C0"/>
    <w:pPr>
      <w:spacing w:after="115" w:line="276" w:lineRule="auto"/>
      <w:ind w:firstLine="480"/>
      <w:jc w:val="both"/>
    </w:pPr>
    <w:rPr>
      <w:rFonts w:ascii="Times New Roman" w:hAnsi="Times New Roman" w:cs="Times New Roman"/>
      <w:sz w:val="24"/>
      <w:szCs w:val="20"/>
    </w:rPr>
  </w:style>
  <w:style w:type="paragraph" w:styleId="Odstavecseseznamem">
    <w:name w:val="List Paragraph"/>
    <w:basedOn w:val="Normln"/>
    <w:uiPriority w:val="34"/>
    <w:qFormat/>
    <w:rsid w:val="008A29C0"/>
    <w:pPr>
      <w:ind w:left="708"/>
    </w:pPr>
  </w:style>
  <w:style w:type="paragraph" w:customStyle="1" w:styleId="Studie">
    <w:name w:val="Studie"/>
    <w:basedOn w:val="Zkladntext"/>
    <w:uiPriority w:val="99"/>
    <w:rsid w:val="008A29C0"/>
    <w:pPr>
      <w:tabs>
        <w:tab w:val="left" w:pos="567"/>
      </w:tabs>
      <w:spacing w:before="120" w:after="120"/>
    </w:pPr>
    <w:rPr>
      <w:color w:val="auto"/>
      <w:sz w:val="22"/>
      <w:szCs w:val="24"/>
    </w:rPr>
  </w:style>
  <w:style w:type="paragraph" w:customStyle="1" w:styleId="Normln1">
    <w:name w:val="Normální1"/>
    <w:basedOn w:val="Normln"/>
    <w:uiPriority w:val="99"/>
    <w:rsid w:val="008A29C0"/>
    <w:pPr>
      <w:widowControl w:val="0"/>
    </w:pPr>
    <w:rPr>
      <w:rFonts w:ascii="Times New Roman" w:hAnsi="Times New Roman" w:cs="Times New Roman"/>
      <w:szCs w:val="20"/>
    </w:rPr>
  </w:style>
  <w:style w:type="paragraph" w:customStyle="1" w:styleId="textzpravy">
    <w:name w:val="text zpravy"/>
    <w:basedOn w:val="Normln"/>
    <w:rsid w:val="008A29C0"/>
    <w:pPr>
      <w:spacing w:line="240" w:lineRule="exact"/>
      <w:jc w:val="both"/>
    </w:pPr>
    <w:rPr>
      <w:rFonts w:cs="Times New Roman"/>
      <w:sz w:val="24"/>
    </w:rPr>
  </w:style>
  <w:style w:type="paragraph" w:customStyle="1" w:styleId="Odka">
    <w:name w:val="Oádka"/>
    <w:uiPriority w:val="99"/>
    <w:rsid w:val="008A29C0"/>
    <w:pPr>
      <w:suppressAutoHyphens/>
      <w:spacing w:after="0" w:line="240" w:lineRule="auto"/>
    </w:pPr>
    <w:rPr>
      <w:rFonts w:ascii="Times New Roman" w:eastAsia="Arial" w:hAnsi="Times New Roman" w:cs="Times New Roman"/>
      <w:color w:val="000000"/>
      <w:sz w:val="24"/>
      <w:szCs w:val="20"/>
      <w:lang w:eastAsia="ar-SA"/>
    </w:rPr>
  </w:style>
  <w:style w:type="paragraph" w:customStyle="1" w:styleId="Prosttext1">
    <w:name w:val="Prostý text1"/>
    <w:basedOn w:val="Normln"/>
    <w:uiPriority w:val="99"/>
    <w:rsid w:val="008A29C0"/>
    <w:rPr>
      <w:rFonts w:ascii="Courier New" w:hAnsi="Courier New" w:cs="Times New Roman"/>
      <w:color w:val="008000"/>
      <w:szCs w:val="20"/>
    </w:rPr>
  </w:style>
  <w:style w:type="paragraph" w:customStyle="1" w:styleId="podpis-jmno0">
    <w:name w:val="podpis-jmno"/>
    <w:basedOn w:val="Normln"/>
    <w:rsid w:val="008A29C0"/>
    <w:pPr>
      <w:keepNext/>
      <w:spacing w:before="660" w:line="240" w:lineRule="atLeast"/>
      <w:ind w:firstLine="567"/>
      <w:jc w:val="both"/>
    </w:pPr>
    <w:rPr>
      <w:rFonts w:ascii="Times New Roman" w:eastAsia="Calibri" w:hAnsi="Times New Roman" w:cs="Times New Roman"/>
    </w:rPr>
  </w:style>
  <w:style w:type="paragraph" w:customStyle="1" w:styleId="textzpravycharchar0">
    <w:name w:val="textzpravycharchar"/>
    <w:basedOn w:val="Normln"/>
    <w:rsid w:val="008A29C0"/>
    <w:pPr>
      <w:spacing w:line="240" w:lineRule="atLeast"/>
      <w:jc w:val="both"/>
    </w:pPr>
    <w:rPr>
      <w:rFonts w:eastAsia="Calibri"/>
      <w:szCs w:val="20"/>
    </w:rPr>
  </w:style>
  <w:style w:type="paragraph" w:customStyle="1" w:styleId="styltextzpravycharcharpodtren1">
    <w:name w:val="styltextzpravycharcharpodtren1"/>
    <w:basedOn w:val="Normln"/>
    <w:rsid w:val="008A29C0"/>
    <w:pPr>
      <w:spacing w:line="240" w:lineRule="atLeast"/>
      <w:jc w:val="both"/>
    </w:pPr>
    <w:rPr>
      <w:rFonts w:eastAsia="Calibri"/>
      <w:b/>
      <w:bCs/>
      <w:szCs w:val="20"/>
      <w:u w:val="single"/>
    </w:rPr>
  </w:style>
  <w:style w:type="paragraph" w:customStyle="1" w:styleId="Obsahtabulky">
    <w:name w:val="Obsah tabulky"/>
    <w:basedOn w:val="Normln"/>
    <w:uiPriority w:val="99"/>
    <w:rsid w:val="008A29C0"/>
    <w:pPr>
      <w:suppressLineNumbers/>
    </w:pPr>
  </w:style>
  <w:style w:type="paragraph" w:customStyle="1" w:styleId="Nadpistabulky">
    <w:name w:val="Nadpis tabulky"/>
    <w:basedOn w:val="Obsahtabulky"/>
    <w:uiPriority w:val="99"/>
    <w:rsid w:val="008A29C0"/>
    <w:pPr>
      <w:jc w:val="center"/>
    </w:pPr>
    <w:rPr>
      <w:b/>
      <w:bCs/>
    </w:rPr>
  </w:style>
  <w:style w:type="paragraph" w:styleId="Obsah3">
    <w:name w:val="toc 3"/>
    <w:basedOn w:val="Rejstk"/>
    <w:uiPriority w:val="39"/>
    <w:qFormat/>
    <w:rsid w:val="00CF47CF"/>
    <w:pPr>
      <w:suppressAutoHyphens w:val="0"/>
      <w:spacing w:before="20"/>
      <w:ind w:left="624" w:hanging="397"/>
    </w:pPr>
    <w:rPr>
      <w:rFonts w:cs="Arial"/>
      <w:szCs w:val="20"/>
    </w:rPr>
  </w:style>
  <w:style w:type="paragraph" w:styleId="Obsah4">
    <w:name w:val="toc 4"/>
    <w:basedOn w:val="Rejstk"/>
    <w:uiPriority w:val="39"/>
    <w:rsid w:val="008A29C0"/>
    <w:pPr>
      <w:suppressLineNumbers w:val="0"/>
      <w:ind w:left="660"/>
    </w:pPr>
    <w:rPr>
      <w:rFonts w:ascii="Calibri" w:hAnsi="Calibri" w:cs="Arial"/>
      <w:szCs w:val="20"/>
    </w:rPr>
  </w:style>
  <w:style w:type="paragraph" w:styleId="Obsah5">
    <w:name w:val="toc 5"/>
    <w:basedOn w:val="Rejstk"/>
    <w:uiPriority w:val="39"/>
    <w:rsid w:val="008A29C0"/>
    <w:pPr>
      <w:suppressLineNumbers w:val="0"/>
      <w:ind w:left="880"/>
    </w:pPr>
    <w:rPr>
      <w:rFonts w:ascii="Calibri" w:hAnsi="Calibri" w:cs="Arial"/>
      <w:szCs w:val="20"/>
    </w:rPr>
  </w:style>
  <w:style w:type="paragraph" w:styleId="Obsah6">
    <w:name w:val="toc 6"/>
    <w:basedOn w:val="Rejstk"/>
    <w:uiPriority w:val="39"/>
    <w:rsid w:val="008A29C0"/>
    <w:pPr>
      <w:suppressLineNumbers w:val="0"/>
      <w:ind w:left="1100"/>
    </w:pPr>
    <w:rPr>
      <w:rFonts w:ascii="Calibri" w:hAnsi="Calibri" w:cs="Arial"/>
      <w:szCs w:val="20"/>
    </w:rPr>
  </w:style>
  <w:style w:type="paragraph" w:styleId="Obsah7">
    <w:name w:val="toc 7"/>
    <w:basedOn w:val="Rejstk"/>
    <w:uiPriority w:val="39"/>
    <w:rsid w:val="008A29C0"/>
    <w:pPr>
      <w:suppressLineNumbers w:val="0"/>
      <w:ind w:left="1320"/>
    </w:pPr>
    <w:rPr>
      <w:rFonts w:ascii="Calibri" w:hAnsi="Calibri" w:cs="Arial"/>
      <w:szCs w:val="20"/>
    </w:rPr>
  </w:style>
  <w:style w:type="paragraph" w:styleId="Obsah8">
    <w:name w:val="toc 8"/>
    <w:basedOn w:val="Rejstk"/>
    <w:uiPriority w:val="39"/>
    <w:rsid w:val="008A29C0"/>
    <w:pPr>
      <w:suppressLineNumbers w:val="0"/>
      <w:ind w:left="1540"/>
    </w:pPr>
    <w:rPr>
      <w:rFonts w:ascii="Calibri" w:hAnsi="Calibri" w:cs="Arial"/>
      <w:szCs w:val="20"/>
    </w:rPr>
  </w:style>
  <w:style w:type="paragraph" w:styleId="Obsah9">
    <w:name w:val="toc 9"/>
    <w:basedOn w:val="Rejstk"/>
    <w:uiPriority w:val="39"/>
    <w:rsid w:val="008A29C0"/>
    <w:pPr>
      <w:suppressLineNumbers w:val="0"/>
      <w:ind w:left="1760"/>
    </w:pPr>
    <w:rPr>
      <w:rFonts w:ascii="Calibri" w:hAnsi="Calibri" w:cs="Arial"/>
      <w:szCs w:val="20"/>
    </w:rPr>
  </w:style>
  <w:style w:type="paragraph" w:customStyle="1" w:styleId="Obsah10">
    <w:name w:val="Obsah 10"/>
    <w:basedOn w:val="Rejstk"/>
    <w:uiPriority w:val="99"/>
    <w:rsid w:val="008A29C0"/>
    <w:pPr>
      <w:tabs>
        <w:tab w:val="right" w:leader="dot" w:pos="9637"/>
      </w:tabs>
      <w:ind w:left="2547"/>
    </w:pPr>
  </w:style>
  <w:style w:type="paragraph" w:styleId="Zkladntext3">
    <w:name w:val="Body Text 3"/>
    <w:basedOn w:val="Normln"/>
    <w:link w:val="Zkladntext3Char"/>
    <w:rsid w:val="008A29C0"/>
    <w:pPr>
      <w:suppressAutoHyphens w:val="0"/>
      <w:spacing w:after="120"/>
    </w:pPr>
    <w:rPr>
      <w:rFonts w:cs="Times New Roman"/>
      <w:sz w:val="16"/>
      <w:szCs w:val="16"/>
    </w:rPr>
  </w:style>
  <w:style w:type="character" w:customStyle="1" w:styleId="Zkladntext3Char">
    <w:name w:val="Základní text 3 Char"/>
    <w:basedOn w:val="Standardnpsmoodstavce"/>
    <w:link w:val="Zkladntext3"/>
    <w:rsid w:val="008A29C0"/>
    <w:rPr>
      <w:rFonts w:ascii="Arial" w:eastAsia="Times New Roman" w:hAnsi="Arial" w:cs="Times New Roman"/>
      <w:sz w:val="16"/>
      <w:szCs w:val="16"/>
      <w:lang w:eastAsia="ar-SA"/>
    </w:rPr>
  </w:style>
  <w:style w:type="character" w:styleId="Siln">
    <w:name w:val="Strong"/>
    <w:qFormat/>
    <w:rsid w:val="008A29C0"/>
    <w:rPr>
      <w:b/>
      <w:bCs/>
    </w:rPr>
  </w:style>
  <w:style w:type="paragraph" w:styleId="Nzev">
    <w:name w:val="Title"/>
    <w:aliases w:val="Kapitola_3"/>
    <w:basedOn w:val="Normln"/>
    <w:next w:val="Normln"/>
    <w:link w:val="NzevChar"/>
    <w:qFormat/>
    <w:rsid w:val="008A29C0"/>
    <w:pPr>
      <w:keepNext/>
      <w:numPr>
        <w:numId w:val="7"/>
      </w:numPr>
      <w:spacing w:before="240" w:after="120"/>
      <w:jc w:val="both"/>
      <w:outlineLvl w:val="2"/>
    </w:pPr>
    <w:rPr>
      <w:b/>
    </w:rPr>
  </w:style>
  <w:style w:type="character" w:customStyle="1" w:styleId="NzevChar">
    <w:name w:val="Název Char"/>
    <w:aliases w:val="Kapitola_3 Char"/>
    <w:basedOn w:val="Standardnpsmoodstavce"/>
    <w:link w:val="Nzev"/>
    <w:qFormat/>
    <w:rsid w:val="008A29C0"/>
    <w:rPr>
      <w:rFonts w:ascii="Arial" w:eastAsia="Times New Roman" w:hAnsi="Arial" w:cs="Arial"/>
      <w:b/>
      <w:sz w:val="20"/>
      <w:lang w:eastAsia="ar-SA"/>
    </w:rPr>
  </w:style>
  <w:style w:type="paragraph" w:styleId="Zkladntext2">
    <w:name w:val="Body Text 2"/>
    <w:basedOn w:val="Normln"/>
    <w:link w:val="Zkladntext2Char"/>
    <w:rsid w:val="008A29C0"/>
    <w:pPr>
      <w:suppressAutoHyphens w:val="0"/>
      <w:spacing w:after="120" w:line="480" w:lineRule="auto"/>
    </w:pPr>
    <w:rPr>
      <w:rFonts w:cs="Times New Roman"/>
    </w:rPr>
  </w:style>
  <w:style w:type="character" w:customStyle="1" w:styleId="Zkladntext2Char">
    <w:name w:val="Základní text 2 Char"/>
    <w:basedOn w:val="Standardnpsmoodstavce"/>
    <w:link w:val="Zkladntext2"/>
    <w:rsid w:val="008A29C0"/>
    <w:rPr>
      <w:rFonts w:ascii="Arial" w:eastAsia="Times New Roman" w:hAnsi="Arial" w:cs="Times New Roman"/>
      <w:sz w:val="20"/>
      <w:lang w:eastAsia="ar-SA"/>
    </w:rPr>
  </w:style>
  <w:style w:type="paragraph" w:styleId="Nadpisobsahu">
    <w:name w:val="TOC Heading"/>
    <w:basedOn w:val="Nadpis1"/>
    <w:next w:val="Normln"/>
    <w:uiPriority w:val="39"/>
    <w:unhideWhenUsed/>
    <w:qFormat/>
    <w:rsid w:val="008A29C0"/>
    <w:pPr>
      <w:numPr>
        <w:numId w:val="0"/>
      </w:numPr>
      <w:spacing w:after="0" w:line="276" w:lineRule="auto"/>
      <w:outlineLvl w:val="9"/>
    </w:pPr>
    <w:rPr>
      <w:rFonts w:ascii="Cambria" w:eastAsia="Times New Roman" w:hAnsi="Cambria" w:cs="Times New Roman"/>
      <w:color w:val="365F91"/>
      <w:kern w:val="0"/>
      <w:sz w:val="28"/>
      <w:szCs w:val="28"/>
      <w:lang w:eastAsia="en-US"/>
    </w:rPr>
  </w:style>
  <w:style w:type="paragraph" w:styleId="Podnadpis">
    <w:name w:val="Subtitle"/>
    <w:aliases w:val="Kapitola_1"/>
    <w:basedOn w:val="Nadpis1"/>
    <w:next w:val="Normln"/>
    <w:link w:val="PodnadpisChar"/>
    <w:qFormat/>
    <w:rsid w:val="008A29C0"/>
  </w:style>
  <w:style w:type="character" w:customStyle="1" w:styleId="PodnadpisChar">
    <w:name w:val="Podnadpis Char"/>
    <w:aliases w:val="Kapitola_1 Char"/>
    <w:basedOn w:val="Standardnpsmoodstavce"/>
    <w:link w:val="Podnadpis"/>
    <w:rsid w:val="008A29C0"/>
    <w:rPr>
      <w:rFonts w:ascii="Arial" w:eastAsia="Lucida Sans Unicode" w:hAnsi="Arial" w:cs="Tahoma"/>
      <w:b/>
      <w:bCs/>
      <w:kern w:val="32"/>
      <w:sz w:val="32"/>
      <w:szCs w:val="32"/>
      <w:lang w:eastAsia="ar-SA"/>
    </w:rPr>
  </w:style>
  <w:style w:type="paragraph" w:styleId="Normlnweb">
    <w:name w:val="Normal (Web)"/>
    <w:basedOn w:val="Normln"/>
    <w:unhideWhenUsed/>
    <w:rsid w:val="008A29C0"/>
    <w:pPr>
      <w:suppressAutoHyphens w:val="0"/>
      <w:spacing w:before="100" w:beforeAutospacing="1" w:after="100" w:afterAutospacing="1"/>
    </w:pPr>
    <w:rPr>
      <w:rFonts w:ascii="Times New Roman" w:hAnsi="Times New Roman" w:cs="Times New Roman"/>
      <w:sz w:val="24"/>
      <w:szCs w:val="24"/>
      <w:lang w:eastAsia="cs-CZ"/>
    </w:rPr>
  </w:style>
  <w:style w:type="table" w:styleId="Mkatabulky">
    <w:name w:val="Table Grid"/>
    <w:basedOn w:val="Normlntabulka"/>
    <w:rsid w:val="008A29C0"/>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draznn">
    <w:name w:val="Emphasis"/>
    <w:rsid w:val="008A29C0"/>
    <w:rPr>
      <w:i/>
      <w:iCs/>
    </w:rPr>
  </w:style>
  <w:style w:type="paragraph" w:customStyle="1" w:styleId="Neslovannadpis">
    <w:name w:val="Nečíslovaný nadpis"/>
    <w:basedOn w:val="Normln"/>
    <w:rsid w:val="008A29C0"/>
    <w:pPr>
      <w:suppressAutoHyphens w:val="0"/>
      <w:spacing w:before="40" w:after="40"/>
      <w:ind w:firstLine="340"/>
    </w:pPr>
    <w:rPr>
      <w:rFonts w:cs="Times New Roman"/>
      <w:b/>
      <w:bCs/>
      <w:i/>
      <w:sz w:val="24"/>
      <w:szCs w:val="24"/>
      <w:lang w:eastAsia="cs-CZ"/>
    </w:rPr>
  </w:style>
  <w:style w:type="character" w:customStyle="1" w:styleId="CharChar1">
    <w:name w:val="Char Char1"/>
    <w:uiPriority w:val="99"/>
    <w:rsid w:val="008A29C0"/>
    <w:rPr>
      <w:rFonts w:ascii="Arial" w:hAnsi="Arial"/>
      <w:sz w:val="22"/>
      <w:lang w:val="cs-CZ" w:eastAsia="ar-SA" w:bidi="ar-SA"/>
    </w:rPr>
  </w:style>
  <w:style w:type="character" w:customStyle="1" w:styleId="CharChar">
    <w:name w:val="Char Char"/>
    <w:uiPriority w:val="99"/>
    <w:rsid w:val="008A29C0"/>
    <w:rPr>
      <w:rFonts w:ascii="Courier New" w:hAnsi="Courier New" w:cs="Times New Roman"/>
      <w:color w:val="008000"/>
    </w:rPr>
  </w:style>
  <w:style w:type="paragraph" w:customStyle="1" w:styleId="Zkladntext33">
    <w:name w:val="Základní text 33"/>
    <w:basedOn w:val="Normln"/>
    <w:rsid w:val="008A29C0"/>
    <w:pPr>
      <w:overflowPunct w:val="0"/>
      <w:autoSpaceDE w:val="0"/>
      <w:spacing w:line="360" w:lineRule="auto"/>
      <w:jc w:val="both"/>
      <w:textAlignment w:val="baseline"/>
    </w:pPr>
    <w:rPr>
      <w:sz w:val="24"/>
    </w:rPr>
  </w:style>
  <w:style w:type="paragraph" w:customStyle="1" w:styleId="Normln2">
    <w:name w:val="Normální2"/>
    <w:basedOn w:val="Normln"/>
    <w:rsid w:val="008A29C0"/>
    <w:pPr>
      <w:widowControl w:val="0"/>
    </w:pPr>
    <w:rPr>
      <w:rFonts w:ascii="Times New Roman" w:hAnsi="Times New Roman" w:cs="Times New Roman"/>
      <w:szCs w:val="20"/>
    </w:rPr>
  </w:style>
  <w:style w:type="paragraph" w:customStyle="1" w:styleId="Zkladntext23">
    <w:name w:val="Základní text 23"/>
    <w:basedOn w:val="Normln"/>
    <w:rsid w:val="008A29C0"/>
    <w:pPr>
      <w:jc w:val="both"/>
    </w:pPr>
    <w:rPr>
      <w:rFonts w:ascii="Times New Roman" w:hAnsi="Times New Roman" w:cs="Times New Roman"/>
      <w:sz w:val="24"/>
      <w:szCs w:val="20"/>
    </w:rPr>
  </w:style>
  <w:style w:type="paragraph" w:customStyle="1" w:styleId="Default">
    <w:name w:val="Default"/>
    <w:rsid w:val="008A29C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echUdaje">
    <w:name w:val="TechUdaje"/>
    <w:basedOn w:val="Normln"/>
    <w:rsid w:val="008A29C0"/>
    <w:pPr>
      <w:suppressAutoHyphens w:val="0"/>
      <w:ind w:left="709"/>
    </w:pPr>
    <w:rPr>
      <w:rFonts w:ascii="Times New Roman" w:eastAsiaTheme="minorHAnsi" w:hAnsi="Times New Roman" w:cs="Times New Roman"/>
      <w:szCs w:val="20"/>
      <w:lang w:eastAsia="cs-CZ"/>
    </w:rPr>
  </w:style>
  <w:style w:type="character" w:customStyle="1" w:styleId="Kapitola2">
    <w:name w:val="Kapitola_2"/>
    <w:rsid w:val="008A29C0"/>
    <w:rPr>
      <w:b/>
      <w:bCs/>
      <w:iCs/>
      <w:sz w:val="24"/>
      <w:szCs w:val="24"/>
    </w:rPr>
  </w:style>
  <w:style w:type="paragraph" w:customStyle="1" w:styleId="Zkladntext311">
    <w:name w:val="Základní text 311"/>
    <w:basedOn w:val="Normln"/>
    <w:uiPriority w:val="99"/>
    <w:rsid w:val="008A29C0"/>
    <w:pPr>
      <w:tabs>
        <w:tab w:val="left" w:pos="851"/>
      </w:tabs>
      <w:ind w:firstLine="567"/>
      <w:jc w:val="both"/>
    </w:pPr>
    <w:rPr>
      <w:rFonts w:cs="Times New Roman"/>
      <w:sz w:val="24"/>
      <w:szCs w:val="20"/>
    </w:rPr>
  </w:style>
  <w:style w:type="paragraph" w:customStyle="1" w:styleId="nadpis40">
    <w:name w:val="nadpis 4"/>
    <w:basedOn w:val="Nadpis4"/>
    <w:next w:val="textzpravyCharChar"/>
    <w:link w:val="nadpis4Char0"/>
    <w:uiPriority w:val="99"/>
    <w:rsid w:val="008A29C0"/>
    <w:pPr>
      <w:numPr>
        <w:ilvl w:val="3"/>
      </w:numPr>
      <w:tabs>
        <w:tab w:val="left" w:pos="964"/>
        <w:tab w:val="num" w:pos="1764"/>
      </w:tabs>
      <w:suppressAutoHyphens w:val="0"/>
      <w:spacing w:before="120"/>
      <w:ind w:left="1764" w:hanging="864"/>
    </w:pPr>
    <w:rPr>
      <w:rFonts w:ascii="Arial" w:hAnsi="Arial"/>
      <w:b w:val="0"/>
      <w:bCs w:val="0"/>
      <w:caps/>
      <w:spacing w:val="40"/>
      <w:sz w:val="18"/>
      <w:szCs w:val="18"/>
    </w:rPr>
  </w:style>
  <w:style w:type="character" w:customStyle="1" w:styleId="nadpis4Char0">
    <w:name w:val="nadpis 4 Char"/>
    <w:link w:val="nadpis40"/>
    <w:uiPriority w:val="99"/>
    <w:rsid w:val="008A29C0"/>
    <w:rPr>
      <w:rFonts w:ascii="Arial" w:eastAsia="Times New Roman" w:hAnsi="Arial" w:cs="Times New Roman"/>
      <w:caps/>
      <w:spacing w:val="40"/>
      <w:sz w:val="18"/>
      <w:szCs w:val="18"/>
      <w:lang w:eastAsia="ar-SA"/>
    </w:rPr>
  </w:style>
  <w:style w:type="character" w:styleId="Znakapoznpodarou">
    <w:name w:val="footnote reference"/>
    <w:uiPriority w:val="99"/>
    <w:rsid w:val="008A29C0"/>
    <w:rPr>
      <w:vertAlign w:val="superscript"/>
    </w:rPr>
  </w:style>
  <w:style w:type="paragraph" w:styleId="Textvbloku">
    <w:name w:val="Block Text"/>
    <w:basedOn w:val="Normln"/>
    <w:rsid w:val="008A29C0"/>
    <w:pPr>
      <w:suppressAutoHyphens w:val="0"/>
      <w:ind w:left="1701" w:right="798" w:hanging="567"/>
    </w:pPr>
    <w:rPr>
      <w:rFonts w:cs="Times New Roman"/>
      <w:szCs w:val="20"/>
      <w:lang w:eastAsia="cs-CZ"/>
    </w:rPr>
  </w:style>
  <w:style w:type="paragraph" w:customStyle="1" w:styleId="Nadpiszkladn">
    <w:name w:val="Nadpis základní"/>
    <w:basedOn w:val="Zkladntext"/>
    <w:next w:val="Zkladntext"/>
    <w:rsid w:val="008A29C0"/>
    <w:pPr>
      <w:keepNext/>
      <w:keepLines/>
      <w:suppressAutoHyphens w:val="0"/>
      <w:spacing w:line="240" w:lineRule="atLeast"/>
    </w:pPr>
    <w:rPr>
      <w:rFonts w:ascii="Times New Roman" w:hAnsi="Times New Roman"/>
      <w:color w:val="auto"/>
      <w:kern w:val="20"/>
      <w:sz w:val="22"/>
      <w:szCs w:val="20"/>
    </w:rPr>
  </w:style>
  <w:style w:type="paragraph" w:customStyle="1" w:styleId="Standardntext">
    <w:name w:val="Standardní text"/>
    <w:basedOn w:val="Normln"/>
    <w:rsid w:val="008A29C0"/>
    <w:pPr>
      <w:widowControl w:val="0"/>
      <w:suppressAutoHyphens w:val="0"/>
      <w:overflowPunct w:val="0"/>
      <w:autoSpaceDE w:val="0"/>
      <w:autoSpaceDN w:val="0"/>
      <w:adjustRightInd w:val="0"/>
      <w:textAlignment w:val="baseline"/>
    </w:pPr>
    <w:rPr>
      <w:rFonts w:cs="Times New Roman"/>
      <w:lang w:eastAsia="cs-CZ"/>
    </w:rPr>
  </w:style>
  <w:style w:type="paragraph" w:styleId="Bezmezer">
    <w:name w:val="No Spacing"/>
    <w:aliases w:val="Nadpisy_B1111"/>
    <w:basedOn w:val="Nadpis2"/>
    <w:qFormat/>
    <w:rsid w:val="008A29C0"/>
    <w:rPr>
      <w:rFonts w:eastAsia="Times New Roman" w:cs="Arial"/>
      <w:iCs/>
      <w:kern w:val="0"/>
      <w:szCs w:val="24"/>
    </w:rPr>
  </w:style>
  <w:style w:type="character" w:styleId="Zdraznnjemn">
    <w:name w:val="Subtle Emphasis"/>
    <w:uiPriority w:val="19"/>
    <w:rsid w:val="008A29C0"/>
    <w:rPr>
      <w:color w:val="FF0000"/>
      <w:sz w:val="32"/>
      <w:szCs w:val="32"/>
    </w:rPr>
  </w:style>
  <w:style w:type="paragraph" w:customStyle="1" w:styleId="StyltextzpravyCharCharArialMT">
    <w:name w:val="Styl text zpravy Char Char + ArialMT"/>
    <w:basedOn w:val="Normln"/>
    <w:rsid w:val="008A29C0"/>
    <w:pPr>
      <w:suppressAutoHyphens w:val="0"/>
      <w:spacing w:line="240" w:lineRule="exact"/>
      <w:jc w:val="both"/>
    </w:pPr>
    <w:rPr>
      <w:rFonts w:cs="Times New Roman"/>
      <w:lang w:eastAsia="cs-CZ"/>
    </w:rPr>
  </w:style>
  <w:style w:type="paragraph" w:styleId="Zkladntextodsazen2">
    <w:name w:val="Body Text Indent 2"/>
    <w:basedOn w:val="Normln"/>
    <w:link w:val="Zkladntextodsazen2Char"/>
    <w:unhideWhenUsed/>
    <w:rsid w:val="008A29C0"/>
    <w:pPr>
      <w:spacing w:after="120" w:line="480" w:lineRule="auto"/>
      <w:ind w:left="283"/>
    </w:pPr>
  </w:style>
  <w:style w:type="character" w:customStyle="1" w:styleId="Zkladntextodsazen2Char">
    <w:name w:val="Základní text odsazený 2 Char"/>
    <w:basedOn w:val="Standardnpsmoodstavce"/>
    <w:link w:val="Zkladntextodsazen2"/>
    <w:rsid w:val="008A29C0"/>
    <w:rPr>
      <w:rFonts w:ascii="Arial" w:eastAsia="Times New Roman" w:hAnsi="Arial" w:cs="Arial"/>
      <w:sz w:val="20"/>
      <w:lang w:eastAsia="ar-SA"/>
    </w:rPr>
  </w:style>
  <w:style w:type="paragraph" w:customStyle="1" w:styleId="Normln12t">
    <w:name w:val="Normální 12 t"/>
    <w:basedOn w:val="Normln"/>
    <w:rsid w:val="008A29C0"/>
    <w:pPr>
      <w:widowControl w:val="0"/>
      <w:suppressAutoHyphens w:val="0"/>
      <w:spacing w:before="60" w:after="60"/>
    </w:pPr>
    <w:rPr>
      <w:rFonts w:cs="Times New Roman"/>
      <w:b/>
      <w:sz w:val="24"/>
      <w:szCs w:val="24"/>
      <w:lang w:eastAsia="cs-CZ"/>
    </w:rPr>
  </w:style>
  <w:style w:type="paragraph" w:customStyle="1" w:styleId="Textnormy">
    <w:name w:val="Text normy"/>
    <w:rsid w:val="008A29C0"/>
    <w:pPr>
      <w:spacing w:after="120" w:line="240" w:lineRule="auto"/>
      <w:jc w:val="both"/>
    </w:pPr>
    <w:rPr>
      <w:rFonts w:ascii="Arial" w:eastAsia="Times New Roman" w:hAnsi="Arial" w:cs="Times New Roman"/>
      <w:sz w:val="20"/>
      <w:szCs w:val="20"/>
      <w:lang w:eastAsia="cs-CZ"/>
    </w:rPr>
  </w:style>
  <w:style w:type="character" w:styleId="Sledovanodkaz">
    <w:name w:val="FollowedHyperlink"/>
    <w:basedOn w:val="Standardnpsmoodstavce"/>
    <w:unhideWhenUsed/>
    <w:rsid w:val="008A29C0"/>
    <w:rPr>
      <w:color w:val="800080"/>
      <w:u w:val="single"/>
    </w:rPr>
  </w:style>
  <w:style w:type="paragraph" w:customStyle="1" w:styleId="Odstavceods">
    <w:name w:val="Odstavce ods"/>
    <w:basedOn w:val="Normln"/>
    <w:link w:val="OdstavceodsChar"/>
    <w:rsid w:val="008A29C0"/>
    <w:pPr>
      <w:suppressAutoHyphens w:val="0"/>
      <w:overflowPunct w:val="0"/>
      <w:autoSpaceDE w:val="0"/>
      <w:autoSpaceDN w:val="0"/>
      <w:adjustRightInd w:val="0"/>
      <w:spacing w:before="160"/>
      <w:jc w:val="both"/>
      <w:textAlignment w:val="baseline"/>
    </w:pPr>
    <w:rPr>
      <w:rFonts w:ascii="Palatino Linotype" w:hAnsi="Palatino Linotype" w:cs="Times New Roman"/>
      <w:lang w:eastAsia="cs-CZ"/>
    </w:rPr>
  </w:style>
  <w:style w:type="character" w:customStyle="1" w:styleId="OdstavceodsChar">
    <w:name w:val="Odstavce ods Char"/>
    <w:link w:val="Odstavceods"/>
    <w:rsid w:val="008A29C0"/>
    <w:rPr>
      <w:rFonts w:ascii="Palatino Linotype" w:eastAsia="Times New Roman" w:hAnsi="Palatino Linotype" w:cs="Times New Roman"/>
      <w:sz w:val="20"/>
      <w:lang w:eastAsia="cs-CZ"/>
    </w:rPr>
  </w:style>
  <w:style w:type="paragraph" w:styleId="Prosttext">
    <w:name w:val="Plain Text"/>
    <w:basedOn w:val="Normln"/>
    <w:link w:val="ProsttextChar"/>
    <w:uiPriority w:val="99"/>
    <w:unhideWhenUsed/>
    <w:rsid w:val="008A29C0"/>
    <w:pPr>
      <w:suppressAutoHyphens w:val="0"/>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8A29C0"/>
    <w:rPr>
      <w:rFonts w:ascii="Consolas" w:hAnsi="Consolas"/>
      <w:sz w:val="21"/>
      <w:szCs w:val="21"/>
    </w:rPr>
  </w:style>
  <w:style w:type="paragraph" w:styleId="Normlnodsazen">
    <w:name w:val="Normal Indent"/>
    <w:aliases w:val="Char Char Char"/>
    <w:basedOn w:val="Normln"/>
    <w:link w:val="NormlnodsazenChar"/>
    <w:autoRedefine/>
    <w:rsid w:val="008A29C0"/>
    <w:pPr>
      <w:suppressAutoHyphens w:val="0"/>
      <w:spacing w:before="160" w:line="360" w:lineRule="auto"/>
      <w:ind w:left="709"/>
      <w:jc w:val="both"/>
    </w:pPr>
    <w:rPr>
      <w:rFonts w:cs="Times New Roman"/>
      <w:szCs w:val="20"/>
    </w:rPr>
  </w:style>
  <w:style w:type="character" w:customStyle="1" w:styleId="NormlnodsazenChar">
    <w:name w:val="Normální odsazený Char"/>
    <w:aliases w:val="Char Char Char Char"/>
    <w:link w:val="Normlnodsazen"/>
    <w:rsid w:val="008A29C0"/>
    <w:rPr>
      <w:rFonts w:ascii="Arial" w:eastAsia="Times New Roman" w:hAnsi="Arial" w:cs="Times New Roman"/>
      <w:sz w:val="20"/>
      <w:szCs w:val="20"/>
      <w:lang w:eastAsia="ar-SA"/>
    </w:rPr>
  </w:style>
  <w:style w:type="paragraph" w:customStyle="1" w:styleId="Odsavec">
    <w:name w:val="Odsavec"/>
    <w:basedOn w:val="Normln"/>
    <w:rsid w:val="008A29C0"/>
    <w:pPr>
      <w:suppressAutoHyphens w:val="0"/>
      <w:spacing w:before="120" w:after="120"/>
      <w:ind w:firstLine="284"/>
      <w:jc w:val="both"/>
    </w:pPr>
    <w:rPr>
      <w:rFonts w:cs="Times New Roman"/>
      <w:szCs w:val="20"/>
      <w:lang w:eastAsia="cs-CZ"/>
    </w:rPr>
  </w:style>
  <w:style w:type="paragraph" w:customStyle="1" w:styleId="NormlnZarovnatdobloku">
    <w:name w:val="Normální + Zarovnat do bloku"/>
    <w:basedOn w:val="Odsavec"/>
    <w:rsid w:val="008A29C0"/>
    <w:pPr>
      <w:ind w:firstLine="0"/>
    </w:pPr>
  </w:style>
  <w:style w:type="paragraph" w:customStyle="1" w:styleId="B21">
    <w:name w:val="B.2.1"/>
    <w:basedOn w:val="Normln"/>
    <w:link w:val="B21Char"/>
    <w:qFormat/>
    <w:rsid w:val="004C33C7"/>
    <w:pPr>
      <w:keepNext/>
      <w:numPr>
        <w:ilvl w:val="1"/>
        <w:numId w:val="8"/>
      </w:numPr>
      <w:spacing w:before="240" w:after="120"/>
      <w:outlineLvl w:val="1"/>
    </w:pPr>
    <w:rPr>
      <w:b/>
      <w:sz w:val="24"/>
    </w:rPr>
  </w:style>
  <w:style w:type="numbering" w:customStyle="1" w:styleId="Bezseznamu1">
    <w:name w:val="Bez seznamu1"/>
    <w:next w:val="Bezseznamu"/>
    <w:uiPriority w:val="99"/>
    <w:semiHidden/>
    <w:unhideWhenUsed/>
    <w:rsid w:val="00A816AC"/>
  </w:style>
  <w:style w:type="character" w:customStyle="1" w:styleId="B21Char">
    <w:name w:val="B.2.1 Char"/>
    <w:basedOn w:val="Standardnpsmoodstavce"/>
    <w:link w:val="B21"/>
    <w:rsid w:val="004C33C7"/>
    <w:rPr>
      <w:rFonts w:ascii="Arial" w:eastAsia="Times New Roman" w:hAnsi="Arial" w:cs="Arial"/>
      <w:b/>
      <w:sz w:val="24"/>
      <w:lang w:eastAsia="ar-SA"/>
    </w:rPr>
  </w:style>
  <w:style w:type="paragraph" w:styleId="Rozloendokumentu">
    <w:name w:val="Document Map"/>
    <w:basedOn w:val="Normln"/>
    <w:link w:val="RozloendokumentuChar"/>
    <w:semiHidden/>
    <w:rsid w:val="00A816AC"/>
    <w:pPr>
      <w:shd w:val="clear" w:color="auto" w:fill="000080"/>
      <w:suppressAutoHyphens w:val="0"/>
      <w:spacing w:line="360" w:lineRule="auto"/>
      <w:ind w:left="1134"/>
      <w:jc w:val="both"/>
      <w:outlineLvl w:val="1"/>
    </w:pPr>
    <w:rPr>
      <w:rFonts w:ascii="Tahoma" w:hAnsi="Tahoma" w:cs="Tms Rmn"/>
      <w:bCs/>
      <w:iCs/>
      <w:szCs w:val="20"/>
      <w:lang w:eastAsia="cs-CZ"/>
    </w:rPr>
  </w:style>
  <w:style w:type="character" w:customStyle="1" w:styleId="RozloendokumentuChar">
    <w:name w:val="Rozložení dokumentu Char"/>
    <w:basedOn w:val="Standardnpsmoodstavce"/>
    <w:link w:val="Rozloendokumentu"/>
    <w:semiHidden/>
    <w:rsid w:val="00A816AC"/>
    <w:rPr>
      <w:rFonts w:ascii="Tahoma" w:eastAsia="Times New Roman" w:hAnsi="Tahoma" w:cs="Tms Rmn"/>
      <w:bCs/>
      <w:iCs/>
      <w:sz w:val="20"/>
      <w:szCs w:val="20"/>
      <w:shd w:val="clear" w:color="auto" w:fill="000080"/>
      <w:lang w:eastAsia="cs-CZ"/>
    </w:rPr>
  </w:style>
  <w:style w:type="paragraph" w:customStyle="1" w:styleId="normalCMC">
    <w:name w:val="normal CMC"/>
    <w:basedOn w:val="Normln"/>
    <w:autoRedefine/>
    <w:rsid w:val="00A816AC"/>
    <w:pPr>
      <w:tabs>
        <w:tab w:val="left" w:pos="540"/>
        <w:tab w:val="left" w:pos="3420"/>
        <w:tab w:val="left" w:pos="6840"/>
      </w:tabs>
      <w:suppressAutoHyphens w:val="0"/>
      <w:spacing w:line="360" w:lineRule="auto"/>
      <w:ind w:left="3408" w:hanging="2699"/>
      <w:jc w:val="both"/>
      <w:outlineLvl w:val="1"/>
    </w:pPr>
    <w:rPr>
      <w:bCs/>
      <w:iCs/>
      <w:color w:val="000000"/>
      <w:szCs w:val="20"/>
      <w:lang w:eastAsia="cs-CZ"/>
    </w:rPr>
  </w:style>
  <w:style w:type="table" w:customStyle="1" w:styleId="Mkatabulky1">
    <w:name w:val="Mřížka tabulky1"/>
    <w:basedOn w:val="Normlntabulka"/>
    <w:next w:val="Mkatabulky"/>
    <w:rsid w:val="00A816AC"/>
    <w:pPr>
      <w:spacing w:after="0" w:line="240" w:lineRule="auto"/>
    </w:pPr>
    <w:rPr>
      <w:rFonts w:ascii="Times New Roman" w:eastAsia="Times New Roman" w:hAnsi="Times New Roman"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2">
    <w:name w:val="Char Char2"/>
    <w:rsid w:val="00A816AC"/>
    <w:rPr>
      <w:rFonts w:ascii="Arial Narrow" w:hAnsi="Arial Narrow"/>
    </w:rPr>
  </w:style>
  <w:style w:type="character" w:customStyle="1" w:styleId="CharCharChar2">
    <w:name w:val="Char Char Char2"/>
    <w:aliases w:val="Char Char Char Char Char1"/>
    <w:rsid w:val="00A816AC"/>
    <w:rPr>
      <w:rFonts w:ascii="Arial" w:hAnsi="Arial" w:cs="Arial"/>
      <w:sz w:val="18"/>
      <w:szCs w:val="18"/>
      <w:lang w:val="cs-CZ" w:eastAsia="cs-CZ" w:bidi="ar-SA"/>
    </w:rPr>
  </w:style>
  <w:style w:type="paragraph" w:customStyle="1" w:styleId="msolistparagraph0">
    <w:name w:val="msolistparagraph"/>
    <w:basedOn w:val="Normln"/>
    <w:rsid w:val="00A816AC"/>
    <w:pPr>
      <w:suppressAutoHyphens w:val="0"/>
      <w:ind w:left="720"/>
      <w:outlineLvl w:val="1"/>
    </w:pPr>
    <w:rPr>
      <w:rFonts w:ascii="Calibri" w:hAnsi="Calibri"/>
      <w:iCs/>
      <w:sz w:val="22"/>
      <w:lang w:eastAsia="cs-CZ"/>
    </w:rPr>
  </w:style>
  <w:style w:type="character" w:customStyle="1" w:styleId="CharCharCharChar1">
    <w:name w:val="Char Char Char Char1"/>
    <w:aliases w:val="Char Char Char Char Char Char"/>
    <w:rsid w:val="00A816AC"/>
    <w:rPr>
      <w:rFonts w:ascii="Arial" w:hAnsi="Arial" w:cs="Arial"/>
      <w:sz w:val="18"/>
      <w:szCs w:val="18"/>
      <w:lang w:val="cs-CZ" w:eastAsia="cs-CZ" w:bidi="ar-SA"/>
    </w:rPr>
  </w:style>
  <w:style w:type="paragraph" w:styleId="Zkladntextodsazen3">
    <w:name w:val="Body Text Indent 3"/>
    <w:basedOn w:val="Normln"/>
    <w:link w:val="Zkladntextodsazen3Char"/>
    <w:rsid w:val="00A816AC"/>
    <w:pPr>
      <w:suppressAutoHyphens w:val="0"/>
      <w:spacing w:after="120"/>
      <w:ind w:left="283"/>
      <w:outlineLvl w:val="1"/>
    </w:pPr>
    <w:rPr>
      <w:iCs/>
      <w:sz w:val="16"/>
      <w:szCs w:val="16"/>
      <w:lang w:eastAsia="cs-CZ"/>
    </w:rPr>
  </w:style>
  <w:style w:type="character" w:customStyle="1" w:styleId="Zkladntextodsazen3Char">
    <w:name w:val="Základní text odsazený 3 Char"/>
    <w:basedOn w:val="Standardnpsmoodstavce"/>
    <w:link w:val="Zkladntextodsazen3"/>
    <w:rsid w:val="00A816AC"/>
    <w:rPr>
      <w:rFonts w:ascii="Arial" w:eastAsia="Times New Roman" w:hAnsi="Arial" w:cs="Arial"/>
      <w:iCs/>
      <w:sz w:val="16"/>
      <w:szCs w:val="16"/>
      <w:lang w:eastAsia="cs-CZ"/>
    </w:rPr>
  </w:style>
  <w:style w:type="paragraph" w:customStyle="1" w:styleId="StylNadpis616bzarovnnnastedPed0b">
    <w:name w:val="Styl Nadpis 6 + 16 b. zarovnání na střed Před:  0 b."/>
    <w:rsid w:val="00A816AC"/>
    <w:pPr>
      <w:shd w:val="pct25" w:color="auto" w:fill="FFFFFF"/>
      <w:spacing w:after="0" w:line="240" w:lineRule="auto"/>
      <w:jc w:val="center"/>
    </w:pPr>
    <w:rPr>
      <w:rFonts w:ascii="Arial Narrow" w:eastAsia="Times New Roman" w:hAnsi="Arial Narrow" w:cs="Times New Roman"/>
      <w:iCs/>
      <w:sz w:val="32"/>
      <w:szCs w:val="20"/>
      <w:lang w:eastAsia="cs-CZ"/>
    </w:rPr>
  </w:style>
  <w:style w:type="paragraph" w:customStyle="1" w:styleId="Styl1">
    <w:name w:val="Styl1"/>
    <w:basedOn w:val="Nadpis2"/>
    <w:autoRedefine/>
    <w:qFormat/>
    <w:rsid w:val="00A816AC"/>
    <w:pPr>
      <w:keepLines w:val="0"/>
      <w:numPr>
        <w:ilvl w:val="0"/>
      </w:numPr>
      <w:tabs>
        <w:tab w:val="left" w:pos="0"/>
      </w:tabs>
      <w:spacing w:after="60" w:line="360" w:lineRule="auto"/>
    </w:pPr>
    <w:rPr>
      <w:rFonts w:eastAsia="Times New Roman"/>
      <w:bCs w:val="0"/>
      <w:kern w:val="0"/>
      <w:sz w:val="22"/>
      <w:szCs w:val="22"/>
      <w:lang w:eastAsia="cs-CZ"/>
    </w:rPr>
  </w:style>
  <w:style w:type="paragraph" w:customStyle="1" w:styleId="TZnadpis3">
    <w:name w:val="TZ nadpis3"/>
    <w:basedOn w:val="Normln"/>
    <w:rsid w:val="00A816AC"/>
    <w:pPr>
      <w:widowControl w:val="0"/>
      <w:numPr>
        <w:ilvl w:val="5"/>
        <w:numId w:val="11"/>
      </w:numPr>
      <w:autoSpaceDN w:val="0"/>
      <w:spacing w:before="57" w:after="57"/>
      <w:jc w:val="both"/>
      <w:textAlignment w:val="baseline"/>
      <w:outlineLvl w:val="2"/>
    </w:pPr>
    <w:rPr>
      <w:rFonts w:eastAsia="Arial Unicode MS" w:cs="Tahoma"/>
      <w:kern w:val="3"/>
      <w:szCs w:val="20"/>
      <w:lang w:eastAsia="cs-CZ"/>
    </w:rPr>
  </w:style>
  <w:style w:type="paragraph" w:customStyle="1" w:styleId="1">
    <w:name w:val="1"/>
    <w:basedOn w:val="Normln"/>
    <w:qFormat/>
    <w:rsid w:val="00A816AC"/>
    <w:pPr>
      <w:widowControl w:val="0"/>
      <w:numPr>
        <w:numId w:val="11"/>
      </w:numPr>
      <w:autoSpaceDN w:val="0"/>
      <w:textAlignment w:val="baseline"/>
      <w:outlineLvl w:val="0"/>
    </w:pPr>
    <w:rPr>
      <w:rFonts w:eastAsia="Arial Unicode MS" w:cs="Tahoma"/>
      <w:b/>
      <w:bCs/>
      <w:kern w:val="3"/>
      <w:sz w:val="24"/>
      <w:szCs w:val="20"/>
      <w:lang w:eastAsia="cs-CZ"/>
    </w:rPr>
  </w:style>
  <w:style w:type="paragraph" w:customStyle="1" w:styleId="2">
    <w:name w:val="2"/>
    <w:basedOn w:val="Normln"/>
    <w:link w:val="2Char"/>
    <w:qFormat/>
    <w:rsid w:val="00A816AC"/>
    <w:pPr>
      <w:widowControl w:val="0"/>
      <w:numPr>
        <w:ilvl w:val="1"/>
        <w:numId w:val="11"/>
      </w:numPr>
      <w:autoSpaceDN w:val="0"/>
      <w:textAlignment w:val="baseline"/>
      <w:outlineLvl w:val="1"/>
    </w:pPr>
    <w:rPr>
      <w:rFonts w:eastAsia="Arial Unicode MS" w:cs="Tahoma"/>
      <w:b/>
      <w:bCs/>
      <w:kern w:val="3"/>
      <w:szCs w:val="20"/>
      <w:u w:val="single"/>
      <w:lang w:eastAsia="cs-CZ"/>
    </w:rPr>
  </w:style>
  <w:style w:type="character" w:customStyle="1" w:styleId="2Char">
    <w:name w:val="2 Char"/>
    <w:link w:val="2"/>
    <w:rsid w:val="00A816AC"/>
    <w:rPr>
      <w:rFonts w:ascii="Arial" w:eastAsia="Arial Unicode MS" w:hAnsi="Arial" w:cs="Tahoma"/>
      <w:b/>
      <w:bCs/>
      <w:kern w:val="3"/>
      <w:sz w:val="20"/>
      <w:szCs w:val="20"/>
      <w:u w:val="single"/>
      <w:lang w:eastAsia="cs-CZ"/>
    </w:rPr>
  </w:style>
  <w:style w:type="paragraph" w:customStyle="1" w:styleId="3">
    <w:name w:val="3"/>
    <w:basedOn w:val="TZnadpis3"/>
    <w:link w:val="3Char"/>
    <w:qFormat/>
    <w:rsid w:val="00A816AC"/>
    <w:pPr>
      <w:numPr>
        <w:ilvl w:val="2"/>
      </w:numPr>
    </w:pPr>
    <w:rPr>
      <w:b/>
      <w:bCs/>
    </w:rPr>
  </w:style>
  <w:style w:type="character" w:customStyle="1" w:styleId="3Char">
    <w:name w:val="3 Char"/>
    <w:link w:val="3"/>
    <w:rsid w:val="00A816AC"/>
    <w:rPr>
      <w:rFonts w:ascii="Arial" w:eastAsia="Arial Unicode MS" w:hAnsi="Arial" w:cs="Tahoma"/>
      <w:b/>
      <w:bCs/>
      <w:kern w:val="3"/>
      <w:sz w:val="20"/>
      <w:szCs w:val="20"/>
      <w:lang w:eastAsia="cs-CZ"/>
    </w:rPr>
  </w:style>
  <w:style w:type="paragraph" w:customStyle="1" w:styleId="4">
    <w:name w:val="4"/>
    <w:basedOn w:val="TZnadpis3"/>
    <w:link w:val="4Char"/>
    <w:qFormat/>
    <w:rsid w:val="00A816AC"/>
    <w:pPr>
      <w:numPr>
        <w:ilvl w:val="3"/>
        <w:numId w:val="3"/>
      </w:numPr>
    </w:pPr>
    <w:rPr>
      <w:bCs/>
    </w:rPr>
  </w:style>
  <w:style w:type="character" w:customStyle="1" w:styleId="4Char">
    <w:name w:val="4 Char"/>
    <w:link w:val="4"/>
    <w:rsid w:val="00A816AC"/>
    <w:rPr>
      <w:rFonts w:ascii="Arial" w:eastAsia="Arial Unicode MS" w:hAnsi="Arial" w:cs="Tahoma"/>
      <w:bCs/>
      <w:kern w:val="3"/>
      <w:sz w:val="20"/>
      <w:szCs w:val="20"/>
      <w:lang w:eastAsia="cs-CZ"/>
    </w:rPr>
  </w:style>
  <w:style w:type="paragraph" w:customStyle="1" w:styleId="5">
    <w:name w:val="5"/>
    <w:basedOn w:val="TZnadpis3"/>
    <w:link w:val="5Char"/>
    <w:qFormat/>
    <w:rsid w:val="00A816AC"/>
    <w:pPr>
      <w:numPr>
        <w:ilvl w:val="4"/>
        <w:numId w:val="3"/>
      </w:numPr>
    </w:pPr>
    <w:rPr>
      <w:b/>
      <w:bCs/>
    </w:rPr>
  </w:style>
  <w:style w:type="character" w:customStyle="1" w:styleId="5Char">
    <w:name w:val="5 Char"/>
    <w:link w:val="5"/>
    <w:rsid w:val="00A816AC"/>
    <w:rPr>
      <w:rFonts w:ascii="Arial" w:eastAsia="Arial Unicode MS" w:hAnsi="Arial" w:cs="Tahoma"/>
      <w:b/>
      <w:bCs/>
      <w:kern w:val="3"/>
      <w:sz w:val="20"/>
      <w:szCs w:val="20"/>
      <w:lang w:eastAsia="cs-CZ"/>
    </w:rPr>
  </w:style>
  <w:style w:type="paragraph" w:customStyle="1" w:styleId="7">
    <w:name w:val="7"/>
    <w:basedOn w:val="Normln"/>
    <w:qFormat/>
    <w:rsid w:val="00A816AC"/>
    <w:pPr>
      <w:widowControl w:val="0"/>
      <w:numPr>
        <w:ilvl w:val="6"/>
        <w:numId w:val="11"/>
      </w:numPr>
      <w:autoSpaceDN w:val="0"/>
      <w:spacing w:before="57" w:after="57"/>
      <w:jc w:val="both"/>
      <w:textAlignment w:val="baseline"/>
      <w:outlineLvl w:val="2"/>
    </w:pPr>
    <w:rPr>
      <w:rFonts w:eastAsia="Arial Unicode MS" w:cs="Tahoma"/>
      <w:b/>
      <w:bCs/>
      <w:kern w:val="3"/>
      <w:szCs w:val="20"/>
      <w:lang w:eastAsia="cs-CZ"/>
    </w:rPr>
  </w:style>
  <w:style w:type="paragraph" w:customStyle="1" w:styleId="Normln3">
    <w:name w:val="Normální3"/>
    <w:basedOn w:val="TZnadpis3"/>
    <w:link w:val="normalChar"/>
    <w:qFormat/>
    <w:rsid w:val="00A816AC"/>
    <w:pPr>
      <w:numPr>
        <w:ilvl w:val="0"/>
        <w:numId w:val="0"/>
      </w:numPr>
    </w:pPr>
    <w:rPr>
      <w:bCs/>
    </w:rPr>
  </w:style>
  <w:style w:type="character" w:customStyle="1" w:styleId="normalChar">
    <w:name w:val="normal Char"/>
    <w:link w:val="Normln3"/>
    <w:rsid w:val="00A816AC"/>
    <w:rPr>
      <w:rFonts w:ascii="Arial" w:eastAsia="Arial Unicode MS" w:hAnsi="Arial" w:cs="Tahoma"/>
      <w:bCs/>
      <w:kern w:val="3"/>
      <w:sz w:val="20"/>
      <w:szCs w:val="20"/>
      <w:lang w:eastAsia="cs-CZ"/>
    </w:rPr>
  </w:style>
  <w:style w:type="paragraph" w:customStyle="1" w:styleId="04Tahomanormal12obyejn">
    <w:name w:val="04 Tahoma normal (12 obyčejné)"/>
    <w:basedOn w:val="Normln"/>
    <w:rsid w:val="00A816AC"/>
    <w:pPr>
      <w:suppressAutoHyphens w:val="0"/>
      <w:outlineLvl w:val="1"/>
    </w:pPr>
    <w:rPr>
      <w:rFonts w:ascii="Tahoma" w:hAnsi="Tahoma" w:cs="Tahoma"/>
      <w:sz w:val="24"/>
      <w:szCs w:val="24"/>
      <w:lang w:eastAsia="cs-CZ"/>
    </w:rPr>
  </w:style>
  <w:style w:type="paragraph" w:customStyle="1" w:styleId="05Tahomanormal11obyejn">
    <w:name w:val="05 Tahoma normal (11 obyčejné)"/>
    <w:basedOn w:val="Normln"/>
    <w:rsid w:val="00A816AC"/>
    <w:pPr>
      <w:suppressAutoHyphens w:val="0"/>
      <w:outlineLvl w:val="1"/>
    </w:pPr>
    <w:rPr>
      <w:rFonts w:ascii="Tahoma" w:hAnsi="Tahoma" w:cs="Tahoma"/>
      <w:sz w:val="22"/>
      <w:szCs w:val="24"/>
      <w:lang w:eastAsia="cs-CZ"/>
    </w:rPr>
  </w:style>
  <w:style w:type="numbering" w:customStyle="1" w:styleId="StylSodrkami">
    <w:name w:val="Styl S odrážkami"/>
    <w:rsid w:val="00A816AC"/>
    <w:pPr>
      <w:numPr>
        <w:numId w:val="12"/>
      </w:numPr>
    </w:pPr>
  </w:style>
  <w:style w:type="character" w:styleId="Nevyeenzmnka">
    <w:name w:val="Unresolved Mention"/>
    <w:uiPriority w:val="99"/>
    <w:semiHidden/>
    <w:unhideWhenUsed/>
    <w:rsid w:val="00A816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6376382">
      <w:bodyDiv w:val="1"/>
      <w:marLeft w:val="0"/>
      <w:marRight w:val="0"/>
      <w:marTop w:val="0"/>
      <w:marBottom w:val="0"/>
      <w:divBdr>
        <w:top w:val="none" w:sz="0" w:space="0" w:color="auto"/>
        <w:left w:val="none" w:sz="0" w:space="0" w:color="auto"/>
        <w:bottom w:val="none" w:sz="0" w:space="0" w:color="auto"/>
        <w:right w:val="none" w:sz="0" w:space="0" w:color="auto"/>
      </w:divBdr>
    </w:div>
    <w:div w:id="821586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5EBB6D021BD554A9DB273DAC00A66E4" ma:contentTypeVersion="0" ma:contentTypeDescription="Vytvoří nový dokument" ma:contentTypeScope="" ma:versionID="5468fda229af5b8e56e92141a72fc137">
  <xsd:schema xmlns:xsd="http://www.w3.org/2001/XMLSchema" xmlns:xs="http://www.w3.org/2001/XMLSchema" xmlns:p="http://schemas.microsoft.com/office/2006/metadata/properties" targetNamespace="http://schemas.microsoft.com/office/2006/metadata/properties" ma:root="true" ma:fieldsID="ecf299a61f40d1b25bab83def3a9304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A36E4A-8F74-40B2-8A05-938397CAD653}">
  <ds:schemaRefs>
    <ds:schemaRef ds:uri="http://schemas.openxmlformats.org/officeDocument/2006/bibliography"/>
  </ds:schemaRefs>
</ds:datastoreItem>
</file>

<file path=customXml/itemProps2.xml><?xml version="1.0" encoding="utf-8"?>
<ds:datastoreItem xmlns:ds="http://schemas.openxmlformats.org/officeDocument/2006/customXml" ds:itemID="{BDC8C0D0-B813-4C01-B32D-495E58A716E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A2C66421-0133-458D-90CE-C67AAE1C06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2E71693-605A-4F33-8F4E-040E3DD035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6</Pages>
  <Words>1672</Words>
  <Characters>9870</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Cieslar Martin</dc:creator>
  <cp:keywords/>
  <dc:description/>
  <cp:lastModifiedBy>Cieslar Martin | CHVÁLEK ATELIÉR</cp:lastModifiedBy>
  <cp:revision>18</cp:revision>
  <cp:lastPrinted>2020-11-12T13:37:00Z</cp:lastPrinted>
  <dcterms:created xsi:type="dcterms:W3CDTF">2020-10-21T17:46:00Z</dcterms:created>
  <dcterms:modified xsi:type="dcterms:W3CDTF">2020-11-12T13:37:00Z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0x010100F5EBB6D021BD554A9DB273DAC00A66E4</vt:lpwstr>
  </property>
</Properties>
</file>