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(CEETe)</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5FEF6D7E" w:rsidR="008A29C0" w:rsidRPr="00FE0D5C" w:rsidRDefault="00817AC1" w:rsidP="00817AC1">
      <w:pPr>
        <w:jc w:val="center"/>
        <w:rPr>
          <w:sz w:val="32"/>
          <w:szCs w:val="32"/>
        </w:rPr>
      </w:pPr>
      <w:r>
        <w:rPr>
          <w:sz w:val="32"/>
          <w:szCs w:val="32"/>
        </w:rPr>
        <w:t>S</w:t>
      </w:r>
      <w:r w:rsidR="00005A11">
        <w:rPr>
          <w:sz w:val="32"/>
          <w:szCs w:val="32"/>
        </w:rPr>
        <w:t>O</w:t>
      </w:r>
      <w:r w:rsidR="001C390B">
        <w:rPr>
          <w:sz w:val="32"/>
          <w:szCs w:val="32"/>
        </w:rPr>
        <w:t xml:space="preserve"> </w:t>
      </w:r>
      <w:r w:rsidR="00005A11">
        <w:rPr>
          <w:sz w:val="32"/>
          <w:szCs w:val="32"/>
        </w:rPr>
        <w:t>01.1.51</w:t>
      </w:r>
      <w:r w:rsidR="001C390B">
        <w:rPr>
          <w:sz w:val="32"/>
          <w:szCs w:val="32"/>
        </w:rPr>
        <w:t xml:space="preserve"> </w:t>
      </w:r>
      <w:r w:rsidR="00005A11">
        <w:rPr>
          <w:sz w:val="32"/>
          <w:szCs w:val="32"/>
        </w:rPr>
        <w:t>Vytápění</w:t>
      </w:r>
      <w:r>
        <w:rPr>
          <w:sz w:val="32"/>
          <w:szCs w:val="32"/>
        </w:rPr>
        <w:t xml:space="preserve"> </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018F1539" w:rsidR="008A29C0" w:rsidRPr="00FE0D5C" w:rsidRDefault="004C392F" w:rsidP="00FE0D5C">
      <w:pPr>
        <w:jc w:val="center"/>
        <w:rPr>
          <w:szCs w:val="20"/>
        </w:rPr>
      </w:pPr>
      <w:r>
        <w:rPr>
          <w:szCs w:val="20"/>
        </w:rPr>
        <w:t>S</w:t>
      </w:r>
      <w:r w:rsidR="00E87E7C">
        <w:rPr>
          <w:szCs w:val="20"/>
        </w:rPr>
        <w:t>tavební objekt</w:t>
      </w:r>
      <w:r>
        <w:rPr>
          <w:szCs w:val="20"/>
        </w:rPr>
        <w:t>y</w:t>
      </w: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6104B2">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523DD39E"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005A11">
                    <w:rPr>
                      <w:lang w:eastAsia="cs-CZ"/>
                    </w:rPr>
                    <w:t>SO</w:t>
                  </w:r>
                  <w:r w:rsidR="002201EA">
                    <w:rPr>
                      <w:lang w:eastAsia="cs-CZ"/>
                    </w:rPr>
                    <w:t xml:space="preserve"> </w:t>
                  </w:r>
                  <w:r w:rsidR="00005A11">
                    <w:rPr>
                      <w:lang w:eastAsia="cs-CZ"/>
                    </w:rPr>
                    <w:t>01.1.51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Kafkova 1064/12, 702 00 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Martin Cieślar</w:t>
                  </w:r>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61C4530" w:rsidR="008A29C0" w:rsidRPr="009F2B22" w:rsidRDefault="006104B2" w:rsidP="00F81BDE">
                  <w:pPr>
                    <w:suppressAutoHyphens w:val="0"/>
                    <w:ind w:firstLineChars="100" w:firstLine="200"/>
                    <w:rPr>
                      <w:lang w:eastAsia="cs-CZ"/>
                    </w:rPr>
                  </w:pPr>
                  <w:r>
                    <w:rPr>
                      <w:lang w:eastAsia="cs-CZ"/>
                    </w:rPr>
                    <w:t xml:space="preserve">Ing. Martin Vlček </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4C5D65EE" w:rsidR="008A29C0" w:rsidRPr="009F2B22" w:rsidRDefault="006104B2" w:rsidP="00F81BDE">
                  <w:pPr>
                    <w:suppressAutoHyphens w:val="0"/>
                    <w:ind w:firstLineChars="100" w:firstLine="200"/>
                    <w:rPr>
                      <w:lang w:eastAsia="cs-CZ"/>
                    </w:rPr>
                  </w:pPr>
                  <w:r>
                    <w:rPr>
                      <w:lang w:eastAsia="cs-CZ"/>
                    </w:rPr>
                    <w:t>Ing. Martin Vlček</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17. listopadu 2172/15, 708 00 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925ECD0" w:rsidR="008A29C0" w:rsidRPr="009F2B22" w:rsidRDefault="009C795D"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6104B2">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8"/>
          <w:footerReference w:type="default" r:id="rId9"/>
          <w:headerReference w:type="first" r:id="rId10"/>
          <w:pgSz w:w="11905" w:h="16837"/>
          <w:pgMar w:top="1418" w:right="1418" w:bottom="1418" w:left="1701" w:header="708" w:footer="921" w:gutter="0"/>
          <w:cols w:space="708"/>
          <w:titlePg/>
          <w:docGrid w:linePitch="360"/>
        </w:sectPr>
      </w:pPr>
    </w:p>
    <w:p w14:paraId="590117DF" w14:textId="20D301BC" w:rsidR="00A816AC" w:rsidRDefault="00A816AC" w:rsidP="006104B2">
      <w:pPr>
        <w:rPr>
          <w:lang w:eastAsia="cs-CZ"/>
        </w:rPr>
      </w:pPr>
    </w:p>
    <w:p w14:paraId="236A056C" w14:textId="77777777" w:rsidR="000D2839" w:rsidRPr="00E8405C" w:rsidRDefault="000D2839" w:rsidP="000D2839">
      <w:pPr>
        <w:jc w:val="both"/>
        <w:rPr>
          <w:b/>
          <w:sz w:val="22"/>
          <w:u w:val="single"/>
        </w:rPr>
      </w:pPr>
      <w:r w:rsidRPr="00E8405C">
        <w:rPr>
          <w:b/>
          <w:sz w:val="22"/>
          <w:u w:val="single"/>
        </w:rPr>
        <w:t>Identifikační údaje</w:t>
      </w:r>
    </w:p>
    <w:p w14:paraId="355EB9C8" w14:textId="77777777" w:rsidR="000D2839" w:rsidRPr="00E8405C" w:rsidRDefault="000D2839" w:rsidP="000D2839">
      <w:pPr>
        <w:jc w:val="both"/>
        <w:rPr>
          <w:sz w:val="22"/>
        </w:rPr>
      </w:pPr>
    </w:p>
    <w:p w14:paraId="12CE0F85" w14:textId="501EDF93" w:rsidR="000D2839" w:rsidRPr="000D2839" w:rsidRDefault="000D2839" w:rsidP="000D2839">
      <w:pPr>
        <w:ind w:left="2124" w:hanging="2124"/>
        <w:jc w:val="both"/>
        <w:rPr>
          <w:sz w:val="22"/>
        </w:rPr>
      </w:pPr>
      <w:r w:rsidRPr="00E8405C">
        <w:rPr>
          <w:b/>
          <w:sz w:val="22"/>
        </w:rPr>
        <w:t>Stavba:</w:t>
      </w:r>
      <w:r w:rsidRPr="00E8405C">
        <w:rPr>
          <w:b/>
          <w:sz w:val="22"/>
        </w:rPr>
        <w:tab/>
      </w:r>
      <w:r w:rsidRPr="000D2839">
        <w:rPr>
          <w:sz w:val="22"/>
        </w:rPr>
        <w:t>Centrum Energetických a Environmentálních Technologií – Explorer (CEETe)</w:t>
      </w:r>
    </w:p>
    <w:p w14:paraId="2EEE85EB" w14:textId="6ADCCE86" w:rsidR="000D2839" w:rsidRPr="00E8405C" w:rsidRDefault="000D2839" w:rsidP="000D2839">
      <w:pPr>
        <w:jc w:val="both"/>
        <w:rPr>
          <w:b/>
          <w:sz w:val="22"/>
        </w:rPr>
      </w:pPr>
      <w:r w:rsidRPr="00E8405C">
        <w:rPr>
          <w:b/>
          <w:sz w:val="22"/>
        </w:rPr>
        <w:t>Investor</w:t>
      </w:r>
      <w:r>
        <w:rPr>
          <w:b/>
          <w:sz w:val="22"/>
        </w:rPr>
        <w:t>:</w:t>
      </w:r>
      <w:r w:rsidRPr="00E8405C">
        <w:rPr>
          <w:b/>
          <w:sz w:val="22"/>
        </w:rPr>
        <w:tab/>
      </w:r>
      <w:r w:rsidRPr="00E8405C">
        <w:rPr>
          <w:b/>
          <w:sz w:val="22"/>
        </w:rPr>
        <w:tab/>
      </w:r>
      <w:r w:rsidRPr="001E16DF">
        <w:rPr>
          <w:sz w:val="22"/>
        </w:rPr>
        <w:t>Vysoká škola báňská -Technická univerzita Ostrava</w:t>
      </w:r>
      <w:r w:rsidRPr="00E8405C">
        <w:rPr>
          <w:b/>
          <w:sz w:val="22"/>
        </w:rPr>
        <w:tab/>
      </w:r>
      <w:r w:rsidRPr="00E8405C">
        <w:rPr>
          <w:b/>
          <w:sz w:val="22"/>
        </w:rPr>
        <w:tab/>
      </w:r>
    </w:p>
    <w:p w14:paraId="0F944E95" w14:textId="229D7208" w:rsidR="000D2839" w:rsidRPr="00E8405C" w:rsidRDefault="000D2839" w:rsidP="000D2839">
      <w:pPr>
        <w:jc w:val="both"/>
        <w:rPr>
          <w:b/>
          <w:sz w:val="22"/>
        </w:rPr>
      </w:pPr>
      <w:r w:rsidRPr="00E8405C">
        <w:rPr>
          <w:b/>
          <w:sz w:val="22"/>
        </w:rPr>
        <w:t>Stupeň PD:</w:t>
      </w:r>
      <w:r w:rsidRPr="00E8405C">
        <w:rPr>
          <w:b/>
          <w:sz w:val="22"/>
        </w:rPr>
        <w:tab/>
      </w:r>
      <w:r w:rsidRPr="00E8405C">
        <w:rPr>
          <w:b/>
          <w:sz w:val="22"/>
        </w:rPr>
        <w:tab/>
      </w:r>
      <w:r w:rsidRPr="00E8405C">
        <w:rPr>
          <w:sz w:val="22"/>
        </w:rPr>
        <w:t>DS</w:t>
      </w:r>
      <w:r w:rsidR="007E2BF6">
        <w:rPr>
          <w:sz w:val="22"/>
        </w:rPr>
        <w:t>P</w:t>
      </w:r>
    </w:p>
    <w:p w14:paraId="4797652C" w14:textId="77777777" w:rsidR="000D2839" w:rsidRPr="00E8405C" w:rsidRDefault="000D2839" w:rsidP="000D2839">
      <w:pPr>
        <w:jc w:val="both"/>
        <w:rPr>
          <w:sz w:val="22"/>
        </w:rPr>
      </w:pPr>
      <w:r w:rsidRPr="00E8405C">
        <w:rPr>
          <w:b/>
          <w:sz w:val="22"/>
        </w:rPr>
        <w:t>Místo stavby:</w:t>
      </w:r>
      <w:r w:rsidRPr="00E8405C">
        <w:rPr>
          <w:b/>
          <w:sz w:val="22"/>
        </w:rPr>
        <w:tab/>
      </w:r>
      <w:r w:rsidRPr="00E8405C">
        <w:rPr>
          <w:b/>
          <w:sz w:val="22"/>
        </w:rPr>
        <w:tab/>
      </w:r>
      <w:r>
        <w:rPr>
          <w:sz w:val="22"/>
        </w:rPr>
        <w:t>Ostrava</w:t>
      </w:r>
    </w:p>
    <w:p w14:paraId="161127EC" w14:textId="2FCD0F1F" w:rsidR="000D2839" w:rsidRPr="00E8405C" w:rsidRDefault="000D2839" w:rsidP="000D2839">
      <w:pPr>
        <w:jc w:val="both"/>
        <w:rPr>
          <w:sz w:val="22"/>
        </w:rPr>
      </w:pPr>
      <w:r w:rsidRPr="00E8405C">
        <w:rPr>
          <w:b/>
          <w:sz w:val="22"/>
        </w:rPr>
        <w:t>Datum:</w:t>
      </w:r>
      <w:r w:rsidRPr="00E8405C">
        <w:rPr>
          <w:b/>
          <w:sz w:val="22"/>
        </w:rPr>
        <w:tab/>
      </w:r>
      <w:r w:rsidRPr="00E8405C">
        <w:rPr>
          <w:b/>
          <w:sz w:val="22"/>
        </w:rPr>
        <w:tab/>
      </w:r>
      <w:r w:rsidR="007E2BF6">
        <w:rPr>
          <w:bCs/>
          <w:sz w:val="22"/>
        </w:rPr>
        <w:t>10</w:t>
      </w:r>
      <w:r w:rsidRPr="00E8405C">
        <w:rPr>
          <w:b/>
          <w:sz w:val="22"/>
        </w:rPr>
        <w:t>/</w:t>
      </w:r>
      <w:r w:rsidRPr="00E8405C">
        <w:rPr>
          <w:sz w:val="22"/>
        </w:rPr>
        <w:t>20</w:t>
      </w:r>
      <w:r>
        <w:rPr>
          <w:sz w:val="22"/>
        </w:rPr>
        <w:t>20</w:t>
      </w:r>
    </w:p>
    <w:p w14:paraId="2B354188" w14:textId="000BC333" w:rsidR="000D2839" w:rsidRPr="00E8405C" w:rsidRDefault="000D2839" w:rsidP="000D2839">
      <w:pPr>
        <w:jc w:val="both"/>
        <w:rPr>
          <w:sz w:val="22"/>
        </w:rPr>
      </w:pPr>
      <w:r w:rsidRPr="00E8405C">
        <w:rPr>
          <w:b/>
          <w:sz w:val="22"/>
        </w:rPr>
        <w:t>Objekt:</w:t>
      </w:r>
      <w:r w:rsidRPr="00E8405C">
        <w:rPr>
          <w:b/>
          <w:sz w:val="22"/>
        </w:rPr>
        <w:tab/>
      </w:r>
      <w:r w:rsidRPr="00E8405C">
        <w:rPr>
          <w:b/>
          <w:sz w:val="22"/>
        </w:rPr>
        <w:tab/>
      </w:r>
      <w:r w:rsidR="00817AC1">
        <w:rPr>
          <w:sz w:val="22"/>
        </w:rPr>
        <w:t>S</w:t>
      </w:r>
      <w:r w:rsidR="00005A11">
        <w:rPr>
          <w:sz w:val="22"/>
        </w:rPr>
        <w:t>O</w:t>
      </w:r>
      <w:r w:rsidRPr="001E16DF">
        <w:rPr>
          <w:sz w:val="22"/>
        </w:rPr>
        <w:t xml:space="preserve"> </w:t>
      </w:r>
      <w:r w:rsidR="00005A11">
        <w:rPr>
          <w:sz w:val="22"/>
        </w:rPr>
        <w:t>01.1.51</w:t>
      </w:r>
    </w:p>
    <w:p w14:paraId="1FE60F83" w14:textId="6246C5CB" w:rsidR="000D2839" w:rsidRPr="00E8405C" w:rsidRDefault="000D2839" w:rsidP="000D2839">
      <w:pPr>
        <w:jc w:val="both"/>
        <w:rPr>
          <w:sz w:val="22"/>
        </w:rPr>
      </w:pPr>
      <w:r w:rsidRPr="00E8405C">
        <w:rPr>
          <w:b/>
          <w:sz w:val="22"/>
        </w:rPr>
        <w:t>Revize:</w:t>
      </w:r>
      <w:r w:rsidRPr="00E8405C">
        <w:rPr>
          <w:b/>
          <w:sz w:val="22"/>
        </w:rPr>
        <w:tab/>
      </w:r>
      <w:r w:rsidRPr="00E8405C">
        <w:rPr>
          <w:b/>
          <w:sz w:val="22"/>
        </w:rPr>
        <w:tab/>
      </w:r>
      <w:r w:rsidRPr="00E8405C">
        <w:rPr>
          <w:sz w:val="22"/>
        </w:rPr>
        <w:t>0 – Prvotní vydání</w:t>
      </w:r>
    </w:p>
    <w:p w14:paraId="57EDD70D" w14:textId="77777777" w:rsidR="000D2839" w:rsidRPr="00E8405C" w:rsidRDefault="000D2839" w:rsidP="000D2839">
      <w:pPr>
        <w:tabs>
          <w:tab w:val="left" w:pos="1418"/>
          <w:tab w:val="left" w:pos="2835"/>
          <w:tab w:val="left" w:pos="3686"/>
        </w:tabs>
        <w:jc w:val="both"/>
        <w:rPr>
          <w:b/>
          <w:sz w:val="22"/>
        </w:rPr>
      </w:pPr>
    </w:p>
    <w:p w14:paraId="5A5FEBFB" w14:textId="77777777" w:rsidR="000D2839" w:rsidRPr="00E8405C" w:rsidRDefault="000D2839" w:rsidP="000D2839">
      <w:pPr>
        <w:jc w:val="both"/>
        <w:rPr>
          <w:sz w:val="22"/>
        </w:rPr>
      </w:pPr>
      <w:r w:rsidRPr="00E8405C">
        <w:rPr>
          <w:b/>
          <w:sz w:val="22"/>
          <w:u w:val="single"/>
        </w:rPr>
        <w:t>1. Obsah projektu</w:t>
      </w:r>
      <w:r w:rsidRPr="00E8405C">
        <w:rPr>
          <w:sz w:val="22"/>
        </w:rPr>
        <w:t xml:space="preserve"> </w:t>
      </w:r>
    </w:p>
    <w:p w14:paraId="0953A5A9" w14:textId="4689F88F" w:rsidR="00005A11" w:rsidRDefault="00817AC1" w:rsidP="00005A11">
      <w:pPr>
        <w:tabs>
          <w:tab w:val="left" w:pos="1418"/>
          <w:tab w:val="left" w:pos="2835"/>
          <w:tab w:val="left" w:pos="3686"/>
        </w:tabs>
        <w:jc w:val="both"/>
        <w:rPr>
          <w:sz w:val="22"/>
        </w:rPr>
      </w:pPr>
      <w:r>
        <w:rPr>
          <w:sz w:val="22"/>
        </w:rPr>
        <w:t>Projekt řeší využití tepla</w:t>
      </w:r>
      <w:r w:rsidR="00005A11">
        <w:rPr>
          <w:sz w:val="22"/>
        </w:rPr>
        <w:t xml:space="preserve"> 130kWt</w:t>
      </w:r>
      <w:r>
        <w:rPr>
          <w:sz w:val="22"/>
        </w:rPr>
        <w:t xml:space="preserve"> z</w:t>
      </w:r>
      <w:r w:rsidR="00005A11">
        <w:rPr>
          <w:sz w:val="22"/>
        </w:rPr>
        <w:t> provozu kogenerační jednotky KGJ100</w:t>
      </w:r>
      <w:r w:rsidR="00C47B13">
        <w:rPr>
          <w:sz w:val="22"/>
        </w:rPr>
        <w:t xml:space="preserve"> (dále jen „KGJ100“)</w:t>
      </w:r>
      <w:r w:rsidR="00005A11">
        <w:rPr>
          <w:sz w:val="22"/>
        </w:rPr>
        <w:t>, výměníkovou stanici horká voda/topná voda a systém vytápění objektu a teplo pro VZT jednotky.</w:t>
      </w:r>
    </w:p>
    <w:p w14:paraId="653BBD60" w14:textId="7B2303BF" w:rsidR="000D2839" w:rsidRPr="00E8405C" w:rsidRDefault="00005A11" w:rsidP="00005A11">
      <w:pPr>
        <w:tabs>
          <w:tab w:val="left" w:pos="1418"/>
          <w:tab w:val="left" w:pos="2835"/>
          <w:tab w:val="left" w:pos="3686"/>
        </w:tabs>
        <w:jc w:val="both"/>
        <w:rPr>
          <w:b/>
          <w:sz w:val="22"/>
          <w:u w:val="single"/>
        </w:rPr>
      </w:pPr>
      <w:r>
        <w:rPr>
          <w:sz w:val="22"/>
        </w:rPr>
        <w:t xml:space="preserve"> </w:t>
      </w:r>
    </w:p>
    <w:p w14:paraId="3FDCEE08" w14:textId="77777777" w:rsidR="000D2839" w:rsidRPr="00E8405C" w:rsidRDefault="000D2839" w:rsidP="000D2839">
      <w:pPr>
        <w:jc w:val="both"/>
        <w:rPr>
          <w:sz w:val="22"/>
        </w:rPr>
      </w:pPr>
      <w:r w:rsidRPr="00E8405C">
        <w:rPr>
          <w:b/>
          <w:sz w:val="22"/>
          <w:u w:val="single"/>
        </w:rPr>
        <w:t>2. Výchozí podklady</w:t>
      </w:r>
    </w:p>
    <w:p w14:paraId="19A480CD" w14:textId="59505626" w:rsidR="000D2839" w:rsidRPr="00E8405C" w:rsidRDefault="000D2839" w:rsidP="000D2839">
      <w:pPr>
        <w:jc w:val="both"/>
        <w:rPr>
          <w:sz w:val="22"/>
        </w:rPr>
      </w:pPr>
      <w:r w:rsidRPr="00E8405C">
        <w:rPr>
          <w:sz w:val="22"/>
        </w:rPr>
        <w:t>Podkladem pro vypracování projektu byl</w:t>
      </w:r>
      <w:r w:rsidR="00817AC1">
        <w:rPr>
          <w:sz w:val="22"/>
        </w:rPr>
        <w:t xml:space="preserve">y </w:t>
      </w:r>
      <w:r w:rsidR="00005A11">
        <w:rPr>
          <w:sz w:val="22"/>
        </w:rPr>
        <w:t xml:space="preserve">požadavky </w:t>
      </w:r>
      <w:r w:rsidR="00817AC1">
        <w:rPr>
          <w:sz w:val="22"/>
        </w:rPr>
        <w:t>investora</w:t>
      </w:r>
      <w:r w:rsidRPr="00E8405C">
        <w:rPr>
          <w:sz w:val="22"/>
        </w:rPr>
        <w:t>.</w:t>
      </w:r>
    </w:p>
    <w:p w14:paraId="56EDEE6C" w14:textId="77777777" w:rsidR="000D2839" w:rsidRPr="00E8405C" w:rsidRDefault="000D2839" w:rsidP="000D2839">
      <w:pPr>
        <w:jc w:val="both"/>
        <w:rPr>
          <w:bCs/>
          <w:sz w:val="22"/>
        </w:rPr>
      </w:pPr>
    </w:p>
    <w:p w14:paraId="6D1C83B9" w14:textId="1A2ED3CC" w:rsidR="000D2839" w:rsidRPr="00E8405C" w:rsidRDefault="000A4C42" w:rsidP="000D2839">
      <w:pPr>
        <w:jc w:val="both"/>
        <w:rPr>
          <w:b/>
          <w:sz w:val="22"/>
          <w:u w:val="single"/>
        </w:rPr>
      </w:pPr>
      <w:r>
        <w:rPr>
          <w:b/>
          <w:sz w:val="22"/>
          <w:u w:val="single"/>
        </w:rPr>
        <w:t>3</w:t>
      </w:r>
      <w:r w:rsidR="000D2839" w:rsidRPr="00E8405C">
        <w:rPr>
          <w:b/>
          <w:sz w:val="22"/>
          <w:u w:val="single"/>
        </w:rPr>
        <w:t>. Bilance potřeb tepla a média</w:t>
      </w:r>
    </w:p>
    <w:p w14:paraId="39B93796" w14:textId="54C9CA04" w:rsidR="00C80D9A" w:rsidRDefault="00C80D9A" w:rsidP="007D2F80">
      <w:pPr>
        <w:jc w:val="both"/>
        <w:rPr>
          <w:sz w:val="22"/>
        </w:rPr>
      </w:pPr>
    </w:p>
    <w:p w14:paraId="5C57E15B" w14:textId="7683E10F" w:rsidR="00D231C4" w:rsidRPr="00D231C4" w:rsidRDefault="00D231C4" w:rsidP="007D2F80">
      <w:pPr>
        <w:jc w:val="both"/>
        <w:rPr>
          <w:i/>
          <w:iCs/>
          <w:sz w:val="22"/>
        </w:rPr>
      </w:pPr>
      <w:r w:rsidRPr="00D231C4">
        <w:rPr>
          <w:i/>
          <w:iCs/>
          <w:sz w:val="22"/>
        </w:rPr>
        <w:t xml:space="preserve">Zdroj tepla </w:t>
      </w:r>
      <w:r w:rsidR="00C47B13">
        <w:rPr>
          <w:i/>
          <w:iCs/>
          <w:sz w:val="22"/>
        </w:rPr>
        <w:t>kogenerační jednotka typ</w:t>
      </w:r>
      <w:r w:rsidRPr="00D231C4">
        <w:rPr>
          <w:i/>
          <w:iCs/>
          <w:sz w:val="22"/>
        </w:rPr>
        <w:t>:</w:t>
      </w:r>
      <w:r w:rsidR="00C47B13">
        <w:rPr>
          <w:i/>
          <w:iCs/>
          <w:sz w:val="22"/>
        </w:rPr>
        <w:t xml:space="preserve"> KE-MNG100</w:t>
      </w:r>
    </w:p>
    <w:p w14:paraId="639054AC" w14:textId="0C0F36DB" w:rsidR="00FC130C" w:rsidRDefault="007D2F80" w:rsidP="007D2F80">
      <w:pPr>
        <w:jc w:val="both"/>
        <w:rPr>
          <w:sz w:val="22"/>
        </w:rPr>
      </w:pPr>
      <w:r>
        <w:rPr>
          <w:sz w:val="22"/>
        </w:rPr>
        <w:t>-</w:t>
      </w:r>
      <w:r w:rsidR="00D231C4">
        <w:rPr>
          <w:sz w:val="22"/>
        </w:rPr>
        <w:t xml:space="preserve"> </w:t>
      </w:r>
      <w:r w:rsidR="000D2839" w:rsidRPr="00755517">
        <w:rPr>
          <w:sz w:val="22"/>
        </w:rPr>
        <w:t>médium</w:t>
      </w:r>
      <w:r>
        <w:rPr>
          <w:sz w:val="22"/>
        </w:rPr>
        <w:t xml:space="preserve"> technolog. okruh</w:t>
      </w:r>
      <w:r w:rsidR="00D231C4">
        <w:rPr>
          <w:sz w:val="22"/>
        </w:rPr>
        <w:t xml:space="preserve"> </w:t>
      </w:r>
      <w:r w:rsidR="00BA237A">
        <w:rPr>
          <w:sz w:val="22"/>
        </w:rPr>
        <w:t>(KGJ100)</w:t>
      </w:r>
      <w:r>
        <w:rPr>
          <w:sz w:val="22"/>
        </w:rPr>
        <w:t>:</w:t>
      </w:r>
      <w:r>
        <w:rPr>
          <w:sz w:val="22"/>
        </w:rPr>
        <w:tab/>
      </w:r>
      <w:r w:rsidR="000D2839" w:rsidRPr="00755517">
        <w:rPr>
          <w:sz w:val="22"/>
        </w:rPr>
        <w:t>-</w:t>
      </w:r>
      <w:r w:rsidR="00D231C4">
        <w:rPr>
          <w:sz w:val="22"/>
        </w:rPr>
        <w:t xml:space="preserve"> </w:t>
      </w:r>
      <w:r>
        <w:rPr>
          <w:sz w:val="22"/>
        </w:rPr>
        <w:t xml:space="preserve">topná </w:t>
      </w:r>
      <w:r w:rsidR="000D2839" w:rsidRPr="00755517">
        <w:rPr>
          <w:sz w:val="22"/>
        </w:rPr>
        <w:t xml:space="preserve">voda </w:t>
      </w:r>
      <w:r>
        <w:rPr>
          <w:sz w:val="22"/>
        </w:rPr>
        <w:t>90 / 7</w:t>
      </w:r>
      <w:r w:rsidR="00044418">
        <w:rPr>
          <w:sz w:val="22"/>
        </w:rPr>
        <w:t>0</w:t>
      </w:r>
      <w:r w:rsidR="000D2839" w:rsidRPr="00755517">
        <w:rPr>
          <w:sz w:val="22"/>
        </w:rPr>
        <w:t>°C</w:t>
      </w:r>
      <w:r w:rsidR="007E2BF6">
        <w:rPr>
          <w:sz w:val="22"/>
        </w:rPr>
        <w:t>,</w:t>
      </w:r>
    </w:p>
    <w:p w14:paraId="0473AA01" w14:textId="3EB83923" w:rsidR="00C47B13" w:rsidRDefault="00C47B13" w:rsidP="00C47B13">
      <w:pPr>
        <w:jc w:val="both"/>
        <w:rPr>
          <w:sz w:val="22"/>
        </w:rPr>
      </w:pPr>
      <w:r>
        <w:rPr>
          <w:sz w:val="22"/>
        </w:rPr>
        <w:t>- elektrický výkon KGJ:</w:t>
      </w:r>
      <w:r>
        <w:rPr>
          <w:sz w:val="22"/>
        </w:rPr>
        <w:tab/>
      </w:r>
      <w:r>
        <w:rPr>
          <w:sz w:val="22"/>
        </w:rPr>
        <w:tab/>
      </w:r>
      <w:r>
        <w:rPr>
          <w:sz w:val="22"/>
        </w:rPr>
        <w:tab/>
        <w:t xml:space="preserve">- 100 </w:t>
      </w:r>
      <w:proofErr w:type="spellStart"/>
      <w:r>
        <w:rPr>
          <w:sz w:val="22"/>
        </w:rPr>
        <w:t>kWe</w:t>
      </w:r>
      <w:proofErr w:type="spellEnd"/>
      <w:r w:rsidR="007E2BF6">
        <w:rPr>
          <w:sz w:val="22"/>
        </w:rPr>
        <w:t>,</w:t>
      </w:r>
    </w:p>
    <w:p w14:paraId="5CEE4CDB" w14:textId="3C74DBCA" w:rsidR="00C47B13" w:rsidRDefault="00C47B13" w:rsidP="00C47B13">
      <w:pPr>
        <w:jc w:val="both"/>
        <w:rPr>
          <w:sz w:val="22"/>
        </w:rPr>
      </w:pPr>
      <w:r>
        <w:rPr>
          <w:sz w:val="22"/>
        </w:rPr>
        <w:t>- tepelný výkon KGJ:</w:t>
      </w:r>
      <w:r>
        <w:rPr>
          <w:sz w:val="22"/>
        </w:rPr>
        <w:tab/>
      </w:r>
      <w:r>
        <w:rPr>
          <w:sz w:val="22"/>
        </w:rPr>
        <w:tab/>
      </w:r>
      <w:r>
        <w:rPr>
          <w:sz w:val="22"/>
        </w:rPr>
        <w:tab/>
      </w:r>
      <w:r>
        <w:rPr>
          <w:sz w:val="22"/>
        </w:rPr>
        <w:tab/>
        <w:t xml:space="preserve">- 130 </w:t>
      </w:r>
      <w:proofErr w:type="spellStart"/>
      <w:r>
        <w:rPr>
          <w:sz w:val="22"/>
        </w:rPr>
        <w:t>kWt</w:t>
      </w:r>
      <w:proofErr w:type="spellEnd"/>
      <w:r w:rsidR="007E2BF6">
        <w:rPr>
          <w:sz w:val="22"/>
        </w:rPr>
        <w:t>,</w:t>
      </w:r>
    </w:p>
    <w:p w14:paraId="5D28A468" w14:textId="6A20B9AF" w:rsidR="00F2095A" w:rsidRDefault="00F2095A" w:rsidP="00F2095A">
      <w:pPr>
        <w:jc w:val="both"/>
        <w:rPr>
          <w:sz w:val="22"/>
        </w:rPr>
      </w:pPr>
      <w:r>
        <w:rPr>
          <w:sz w:val="22"/>
        </w:rPr>
        <w:t>-</w:t>
      </w:r>
      <w:r w:rsidR="00D231C4">
        <w:rPr>
          <w:sz w:val="22"/>
        </w:rPr>
        <w:t xml:space="preserve"> o</w:t>
      </w:r>
      <w:r>
        <w:rPr>
          <w:sz w:val="22"/>
        </w:rPr>
        <w:t>kruh tepla</w:t>
      </w:r>
      <w:r w:rsidR="00C80D9A">
        <w:rPr>
          <w:sz w:val="22"/>
        </w:rPr>
        <w:t xml:space="preserve"> AKU</w:t>
      </w:r>
      <w:r w:rsidR="00D231C4">
        <w:rPr>
          <w:sz w:val="22"/>
        </w:rPr>
        <w:t xml:space="preserve"> </w:t>
      </w:r>
      <w:r w:rsidR="00F23C1E">
        <w:rPr>
          <w:sz w:val="22"/>
        </w:rPr>
        <w:t>(KGJ100)</w:t>
      </w:r>
      <w:r>
        <w:rPr>
          <w:sz w:val="22"/>
        </w:rPr>
        <w:t>:</w:t>
      </w:r>
      <w:r w:rsidR="00F23C1E">
        <w:rPr>
          <w:sz w:val="22"/>
        </w:rPr>
        <w:tab/>
      </w:r>
      <w:r>
        <w:rPr>
          <w:sz w:val="22"/>
        </w:rPr>
        <w:tab/>
      </w:r>
      <w:r>
        <w:rPr>
          <w:sz w:val="22"/>
        </w:rPr>
        <w:tab/>
        <w:t>-</w:t>
      </w:r>
      <w:r w:rsidR="00D231C4">
        <w:rPr>
          <w:sz w:val="22"/>
        </w:rPr>
        <w:t xml:space="preserve"> </w:t>
      </w:r>
      <w:r>
        <w:rPr>
          <w:sz w:val="22"/>
        </w:rPr>
        <w:t>topná voda 85 / 65°C</w:t>
      </w:r>
      <w:r w:rsidR="007E2BF6">
        <w:rPr>
          <w:sz w:val="22"/>
        </w:rPr>
        <w:t>.</w:t>
      </w:r>
    </w:p>
    <w:p w14:paraId="2EFB0A0D" w14:textId="77777777" w:rsidR="00D231C4" w:rsidRDefault="00D231C4" w:rsidP="00BA237A">
      <w:pPr>
        <w:jc w:val="both"/>
        <w:rPr>
          <w:sz w:val="22"/>
        </w:rPr>
      </w:pPr>
    </w:p>
    <w:p w14:paraId="409DBF24" w14:textId="220F32E0" w:rsidR="00D231C4" w:rsidRPr="00D231C4" w:rsidRDefault="00D231C4" w:rsidP="00D231C4">
      <w:pPr>
        <w:ind w:left="4260" w:hanging="4260"/>
        <w:jc w:val="both"/>
        <w:rPr>
          <w:i/>
          <w:iCs/>
          <w:sz w:val="22"/>
        </w:rPr>
      </w:pPr>
      <w:r w:rsidRPr="00D231C4">
        <w:rPr>
          <w:i/>
          <w:iCs/>
          <w:sz w:val="22"/>
        </w:rPr>
        <w:t>Zdroj tepla tlakově nezávislá výměníková stanice horká voda - topná voda</w:t>
      </w:r>
    </w:p>
    <w:p w14:paraId="7EBA9D7E" w14:textId="4BB9B5E6" w:rsidR="00D231C4" w:rsidRPr="00755517" w:rsidRDefault="00D231C4" w:rsidP="00D231C4">
      <w:pPr>
        <w:jc w:val="both"/>
        <w:rPr>
          <w:sz w:val="22"/>
        </w:rPr>
      </w:pPr>
      <w:r w:rsidRPr="00755517">
        <w:rPr>
          <w:sz w:val="22"/>
        </w:rPr>
        <w:t>Primární topné médium</w:t>
      </w:r>
      <w:r>
        <w:rPr>
          <w:sz w:val="22"/>
        </w:rPr>
        <w:tab/>
      </w:r>
      <w:r>
        <w:rPr>
          <w:sz w:val="22"/>
        </w:rPr>
        <w:tab/>
      </w:r>
      <w:r>
        <w:rPr>
          <w:sz w:val="22"/>
        </w:rPr>
        <w:tab/>
      </w:r>
      <w:r w:rsidRPr="00755517">
        <w:rPr>
          <w:sz w:val="22"/>
        </w:rPr>
        <w:t>-</w:t>
      </w:r>
      <w:r>
        <w:rPr>
          <w:sz w:val="22"/>
        </w:rPr>
        <w:t xml:space="preserve"> </w:t>
      </w:r>
      <w:r w:rsidRPr="00755517">
        <w:rPr>
          <w:sz w:val="22"/>
        </w:rPr>
        <w:t xml:space="preserve">horká voda </w:t>
      </w:r>
      <w:r>
        <w:rPr>
          <w:sz w:val="22"/>
        </w:rPr>
        <w:t>14</w:t>
      </w:r>
      <w:r w:rsidR="00765BFA">
        <w:rPr>
          <w:sz w:val="22"/>
        </w:rPr>
        <w:t>5</w:t>
      </w:r>
      <w:r w:rsidRPr="00755517">
        <w:rPr>
          <w:sz w:val="22"/>
        </w:rPr>
        <w:t>/</w:t>
      </w:r>
      <w:r w:rsidR="00765BFA">
        <w:rPr>
          <w:sz w:val="22"/>
        </w:rPr>
        <w:t>60</w:t>
      </w:r>
      <w:r w:rsidRPr="00755517">
        <w:rPr>
          <w:sz w:val="22"/>
        </w:rPr>
        <w:t>°C– ekviterm</w:t>
      </w:r>
      <w:r w:rsidR="00E047AC">
        <w:rPr>
          <w:sz w:val="22"/>
        </w:rPr>
        <w:t>n</w:t>
      </w:r>
      <w:r w:rsidRPr="00755517">
        <w:rPr>
          <w:sz w:val="22"/>
        </w:rPr>
        <w:t>ě regulovaná</w:t>
      </w:r>
    </w:p>
    <w:p w14:paraId="5838EDAC" w14:textId="66CFD2CC" w:rsidR="00D231C4" w:rsidRPr="00755517" w:rsidRDefault="00D231C4" w:rsidP="00D231C4">
      <w:pPr>
        <w:jc w:val="both"/>
        <w:rPr>
          <w:sz w:val="22"/>
        </w:rPr>
      </w:pPr>
      <w:r w:rsidRPr="00755517">
        <w:rPr>
          <w:sz w:val="22"/>
        </w:rPr>
        <w:t>Sekundární topné médium</w:t>
      </w:r>
      <w:r>
        <w:rPr>
          <w:sz w:val="22"/>
        </w:rPr>
        <w:tab/>
      </w:r>
      <w:r>
        <w:rPr>
          <w:sz w:val="22"/>
        </w:rPr>
        <w:tab/>
      </w:r>
      <w:r>
        <w:rPr>
          <w:sz w:val="22"/>
        </w:rPr>
        <w:tab/>
      </w:r>
      <w:r w:rsidRPr="00755517">
        <w:rPr>
          <w:sz w:val="22"/>
        </w:rPr>
        <w:t>-</w:t>
      </w:r>
      <w:r>
        <w:rPr>
          <w:sz w:val="22"/>
        </w:rPr>
        <w:t xml:space="preserve"> t</w:t>
      </w:r>
      <w:r w:rsidRPr="00755517">
        <w:rPr>
          <w:sz w:val="22"/>
        </w:rPr>
        <w:t xml:space="preserve">opná voda </w:t>
      </w:r>
      <w:r w:rsidR="00765BFA">
        <w:rPr>
          <w:sz w:val="22"/>
        </w:rPr>
        <w:t>8</w:t>
      </w:r>
      <w:r>
        <w:rPr>
          <w:sz w:val="22"/>
        </w:rPr>
        <w:t>5</w:t>
      </w:r>
      <w:r w:rsidRPr="00755517">
        <w:rPr>
          <w:sz w:val="22"/>
        </w:rPr>
        <w:t>/5</w:t>
      </w:r>
      <w:r>
        <w:rPr>
          <w:sz w:val="22"/>
        </w:rPr>
        <w:t>5</w:t>
      </w:r>
      <w:r w:rsidRPr="00755517">
        <w:rPr>
          <w:sz w:val="22"/>
        </w:rPr>
        <w:t xml:space="preserve">°C – ekvitermně regulovaná </w:t>
      </w:r>
    </w:p>
    <w:p w14:paraId="1B02C5EA" w14:textId="2E8419BD" w:rsidR="00D231C4" w:rsidRDefault="00D231C4" w:rsidP="00D231C4">
      <w:pPr>
        <w:ind w:left="4254" w:hanging="4254"/>
        <w:jc w:val="both"/>
        <w:rPr>
          <w:sz w:val="22"/>
        </w:rPr>
      </w:pPr>
      <w:r>
        <w:rPr>
          <w:sz w:val="22"/>
        </w:rPr>
        <w:t>Potřeba tepla pro VZT</w:t>
      </w:r>
      <w:r>
        <w:rPr>
          <w:sz w:val="22"/>
        </w:rPr>
        <w:tab/>
        <w:t xml:space="preserve">- </w:t>
      </w:r>
      <w:r w:rsidR="00765BFA">
        <w:rPr>
          <w:sz w:val="22"/>
        </w:rPr>
        <w:t>1</w:t>
      </w:r>
      <w:r w:rsidR="00461069">
        <w:rPr>
          <w:sz w:val="22"/>
        </w:rPr>
        <w:t>1</w:t>
      </w:r>
      <w:r w:rsidR="007E2BF6">
        <w:rPr>
          <w:sz w:val="22"/>
        </w:rPr>
        <w:t>5</w:t>
      </w:r>
      <w:r w:rsidRPr="009E559C">
        <w:rPr>
          <w:sz w:val="22"/>
        </w:rPr>
        <w:t xml:space="preserve"> </w:t>
      </w:r>
      <w:r w:rsidRPr="00755517">
        <w:rPr>
          <w:sz w:val="22"/>
        </w:rPr>
        <w:t>kW</w:t>
      </w:r>
      <w:r w:rsidR="007E2BF6">
        <w:rPr>
          <w:sz w:val="22"/>
        </w:rPr>
        <w:t>.</w:t>
      </w:r>
    </w:p>
    <w:p w14:paraId="546F6119" w14:textId="1CDC31B1" w:rsidR="00D231C4" w:rsidRDefault="00D231C4" w:rsidP="00D231C4">
      <w:pPr>
        <w:ind w:left="4254" w:hanging="4254"/>
        <w:jc w:val="both"/>
        <w:rPr>
          <w:sz w:val="22"/>
        </w:rPr>
      </w:pPr>
      <w:r>
        <w:rPr>
          <w:sz w:val="22"/>
        </w:rPr>
        <w:t xml:space="preserve">Potřeba tepla pro </w:t>
      </w:r>
      <w:r w:rsidR="00225BBC">
        <w:rPr>
          <w:sz w:val="22"/>
        </w:rPr>
        <w:t xml:space="preserve">ÚT </w:t>
      </w:r>
      <w:r w:rsidR="00225BBC">
        <w:rPr>
          <w:sz w:val="22"/>
        </w:rPr>
        <w:tab/>
        <w:t>- 100kW</w:t>
      </w:r>
      <w:r w:rsidR="007E2BF6">
        <w:rPr>
          <w:sz w:val="22"/>
        </w:rPr>
        <w:t>.</w:t>
      </w:r>
    </w:p>
    <w:p w14:paraId="4FECD3AC" w14:textId="466B1876" w:rsidR="00D231C4" w:rsidRPr="00461069" w:rsidRDefault="00D231C4" w:rsidP="00D231C4">
      <w:pPr>
        <w:ind w:left="4254" w:hanging="4254"/>
        <w:jc w:val="both"/>
        <w:rPr>
          <w:sz w:val="22"/>
          <w:u w:val="single"/>
        </w:rPr>
      </w:pPr>
      <w:r w:rsidRPr="00461069">
        <w:rPr>
          <w:sz w:val="22"/>
          <w:u w:val="single"/>
        </w:rPr>
        <w:t xml:space="preserve">Potřeba tepla pro </w:t>
      </w:r>
      <w:r w:rsidR="00225BBC" w:rsidRPr="00461069">
        <w:rPr>
          <w:sz w:val="22"/>
          <w:u w:val="single"/>
        </w:rPr>
        <w:t>ohřev TUV</w:t>
      </w:r>
      <w:r w:rsidRPr="00461069">
        <w:rPr>
          <w:sz w:val="22"/>
          <w:u w:val="single"/>
        </w:rPr>
        <w:tab/>
      </w:r>
      <w:r w:rsidR="00461069" w:rsidRPr="00461069">
        <w:rPr>
          <w:sz w:val="22"/>
          <w:u w:val="single"/>
        </w:rPr>
        <w:t>- 32 kW</w:t>
      </w:r>
      <w:r w:rsidR="007E2BF6">
        <w:rPr>
          <w:sz w:val="22"/>
          <w:u w:val="single"/>
        </w:rPr>
        <w:t>.</w:t>
      </w:r>
    </w:p>
    <w:p w14:paraId="43579D7C" w14:textId="15963372" w:rsidR="00461069" w:rsidRDefault="00461069" w:rsidP="00586768">
      <w:pPr>
        <w:ind w:left="4254" w:hanging="4254"/>
        <w:jc w:val="both"/>
        <w:rPr>
          <w:sz w:val="22"/>
        </w:rPr>
      </w:pPr>
      <w:r>
        <w:rPr>
          <w:sz w:val="22"/>
        </w:rPr>
        <w:t>Potř</w:t>
      </w:r>
      <w:r w:rsidR="00586768">
        <w:rPr>
          <w:sz w:val="22"/>
        </w:rPr>
        <w:t>eb.</w:t>
      </w:r>
      <w:r>
        <w:rPr>
          <w:sz w:val="22"/>
        </w:rPr>
        <w:t xml:space="preserve"> tepla</w:t>
      </w:r>
      <w:r w:rsidR="00586768">
        <w:rPr>
          <w:sz w:val="22"/>
        </w:rPr>
        <w:t xml:space="preserve"> </w:t>
      </w:r>
      <w:proofErr w:type="spellStart"/>
      <w:r w:rsidR="00586768">
        <w:rPr>
          <w:sz w:val="22"/>
        </w:rPr>
        <w:t>Qcelk</w:t>
      </w:r>
      <w:proofErr w:type="spellEnd"/>
      <w:r w:rsidR="00586768">
        <w:rPr>
          <w:sz w:val="22"/>
        </w:rPr>
        <w:t>= 0,7*(</w:t>
      </w:r>
      <w:proofErr w:type="spellStart"/>
      <w:r w:rsidR="00586768">
        <w:rPr>
          <w:sz w:val="22"/>
        </w:rPr>
        <w:t>Qvzt+Qut</w:t>
      </w:r>
      <w:proofErr w:type="spellEnd"/>
      <w:r w:rsidR="00586768">
        <w:rPr>
          <w:sz w:val="22"/>
        </w:rPr>
        <w:t>)+QTUV</w:t>
      </w:r>
      <w:r>
        <w:rPr>
          <w:sz w:val="22"/>
        </w:rPr>
        <w:t xml:space="preserve">- </w:t>
      </w:r>
      <w:r w:rsidR="00586768">
        <w:rPr>
          <w:sz w:val="22"/>
        </w:rPr>
        <w:t>1</w:t>
      </w:r>
      <w:r w:rsidR="007E2BF6">
        <w:rPr>
          <w:sz w:val="22"/>
        </w:rPr>
        <w:t>83</w:t>
      </w:r>
      <w:r w:rsidRPr="009E559C">
        <w:rPr>
          <w:sz w:val="22"/>
        </w:rPr>
        <w:t xml:space="preserve"> </w:t>
      </w:r>
      <w:r w:rsidRPr="00755517">
        <w:rPr>
          <w:sz w:val="22"/>
        </w:rPr>
        <w:t>kW</w:t>
      </w:r>
      <w:r w:rsidR="007E2BF6">
        <w:rPr>
          <w:sz w:val="22"/>
        </w:rPr>
        <w:t>.</w:t>
      </w:r>
    </w:p>
    <w:p w14:paraId="4B815449" w14:textId="3E406851" w:rsidR="00D231C4" w:rsidRDefault="00D231C4" w:rsidP="00D231C4">
      <w:pPr>
        <w:ind w:left="4254" w:hanging="4254"/>
        <w:jc w:val="both"/>
        <w:rPr>
          <w:sz w:val="22"/>
        </w:rPr>
      </w:pPr>
      <w:r>
        <w:rPr>
          <w:sz w:val="22"/>
        </w:rPr>
        <w:t xml:space="preserve">Rezerva </w:t>
      </w:r>
      <w:r>
        <w:rPr>
          <w:sz w:val="22"/>
        </w:rPr>
        <w:tab/>
        <w:t xml:space="preserve">- cca </w:t>
      </w:r>
      <w:r w:rsidR="00461069">
        <w:rPr>
          <w:sz w:val="22"/>
        </w:rPr>
        <w:t>2</w:t>
      </w:r>
      <w:r>
        <w:rPr>
          <w:sz w:val="22"/>
        </w:rPr>
        <w:t>0</w:t>
      </w:r>
      <w:r w:rsidRPr="009E559C">
        <w:rPr>
          <w:sz w:val="22"/>
        </w:rPr>
        <w:t xml:space="preserve"> </w:t>
      </w:r>
      <w:r w:rsidRPr="00755517">
        <w:rPr>
          <w:sz w:val="22"/>
        </w:rPr>
        <w:t>kW</w:t>
      </w:r>
      <w:r w:rsidR="007E2BF6">
        <w:rPr>
          <w:sz w:val="22"/>
        </w:rPr>
        <w:t>.</w:t>
      </w:r>
    </w:p>
    <w:p w14:paraId="3B8B5674" w14:textId="47EEC557" w:rsidR="00D231C4" w:rsidRDefault="00D231C4" w:rsidP="00D231C4">
      <w:pPr>
        <w:ind w:left="4254" w:hanging="4254"/>
        <w:jc w:val="both"/>
        <w:rPr>
          <w:sz w:val="22"/>
          <w:u w:val="single"/>
        </w:rPr>
      </w:pPr>
      <w:r w:rsidRPr="00755517">
        <w:rPr>
          <w:sz w:val="22"/>
        </w:rPr>
        <w:t>Celkový výkon zdroje tepla</w:t>
      </w:r>
      <w:r>
        <w:rPr>
          <w:sz w:val="22"/>
        </w:rPr>
        <w:tab/>
        <w:t>-</w:t>
      </w:r>
      <w:r w:rsidR="00225BBC">
        <w:rPr>
          <w:sz w:val="22"/>
        </w:rPr>
        <w:t xml:space="preserve"> </w:t>
      </w:r>
      <w:r w:rsidR="00461069">
        <w:rPr>
          <w:sz w:val="22"/>
        </w:rPr>
        <w:t>2</w:t>
      </w:r>
      <w:r>
        <w:rPr>
          <w:sz w:val="22"/>
        </w:rPr>
        <w:t>00</w:t>
      </w:r>
      <w:r w:rsidRPr="00755517">
        <w:rPr>
          <w:sz w:val="22"/>
        </w:rPr>
        <w:t xml:space="preserve"> kW (kaskáda</w:t>
      </w:r>
      <w:r>
        <w:rPr>
          <w:sz w:val="22"/>
        </w:rPr>
        <w:t xml:space="preserve"> dvou</w:t>
      </w:r>
      <w:r w:rsidRPr="00755517">
        <w:rPr>
          <w:sz w:val="22"/>
        </w:rPr>
        <w:t xml:space="preserve"> výměníků, jeden výměník = </w:t>
      </w:r>
      <w:r w:rsidR="00461069">
        <w:rPr>
          <w:sz w:val="22"/>
        </w:rPr>
        <w:t>10</w:t>
      </w:r>
      <w:r>
        <w:rPr>
          <w:sz w:val="22"/>
        </w:rPr>
        <w:t xml:space="preserve">0 </w:t>
      </w:r>
      <w:r w:rsidRPr="00755517">
        <w:rPr>
          <w:sz w:val="22"/>
        </w:rPr>
        <w:t>kW)</w:t>
      </w:r>
      <w:r w:rsidR="007E2BF6">
        <w:rPr>
          <w:sz w:val="22"/>
        </w:rPr>
        <w:t>.</w:t>
      </w:r>
    </w:p>
    <w:p w14:paraId="7282E6F6" w14:textId="22E35099" w:rsidR="007E2BF6" w:rsidRDefault="007E2BF6" w:rsidP="00D231C4">
      <w:pPr>
        <w:ind w:left="4254" w:hanging="4254"/>
        <w:jc w:val="both"/>
        <w:rPr>
          <w:sz w:val="22"/>
          <w:u w:val="single"/>
        </w:rPr>
      </w:pPr>
    </w:p>
    <w:p w14:paraId="1B27496B" w14:textId="12A2E296" w:rsidR="007E2BF6" w:rsidRPr="00B0787C" w:rsidRDefault="007E2BF6" w:rsidP="007E2BF6">
      <w:pPr>
        <w:ind w:right="-1"/>
        <w:jc w:val="both"/>
        <w:rPr>
          <w:sz w:val="22"/>
        </w:rPr>
      </w:pPr>
      <w:r>
        <w:rPr>
          <w:sz w:val="22"/>
        </w:rPr>
        <w:t>T</w:t>
      </w:r>
      <w:r w:rsidRPr="00B0787C">
        <w:rPr>
          <w:sz w:val="22"/>
        </w:rPr>
        <w:t xml:space="preserve">opné médium pro vytápění </w:t>
      </w:r>
      <w:proofErr w:type="spellStart"/>
      <w:r>
        <w:rPr>
          <w:sz w:val="22"/>
        </w:rPr>
        <w:t>Fancoily+Sahary</w:t>
      </w:r>
      <w:proofErr w:type="spellEnd"/>
      <w:r>
        <w:rPr>
          <w:sz w:val="22"/>
        </w:rPr>
        <w:t xml:space="preserve"> </w:t>
      </w:r>
      <w:r>
        <w:rPr>
          <w:sz w:val="22"/>
        </w:rPr>
        <w:tab/>
        <w:t xml:space="preserve">- </w:t>
      </w:r>
      <w:r w:rsidRPr="00B0787C">
        <w:rPr>
          <w:sz w:val="22"/>
        </w:rPr>
        <w:t xml:space="preserve">topná voda </w:t>
      </w:r>
      <w:r>
        <w:rPr>
          <w:sz w:val="22"/>
        </w:rPr>
        <w:t>45</w:t>
      </w:r>
      <w:r w:rsidRPr="00B0787C">
        <w:rPr>
          <w:sz w:val="22"/>
        </w:rPr>
        <w:t>/</w:t>
      </w:r>
      <w:r>
        <w:rPr>
          <w:sz w:val="22"/>
        </w:rPr>
        <w:t>3</w:t>
      </w:r>
      <w:r w:rsidRPr="00B0787C">
        <w:rPr>
          <w:sz w:val="22"/>
        </w:rPr>
        <w:t>0 °C</w:t>
      </w:r>
      <w:r>
        <w:rPr>
          <w:sz w:val="22"/>
        </w:rPr>
        <w:t>.</w:t>
      </w:r>
    </w:p>
    <w:p w14:paraId="4D383FC6" w14:textId="0DDB3D68" w:rsidR="007E2BF6" w:rsidRPr="00B0787C" w:rsidRDefault="007E2BF6" w:rsidP="007E2BF6">
      <w:pPr>
        <w:ind w:right="-1"/>
        <w:jc w:val="both"/>
        <w:rPr>
          <w:sz w:val="22"/>
        </w:rPr>
      </w:pPr>
      <w:r>
        <w:rPr>
          <w:sz w:val="22"/>
        </w:rPr>
        <w:t>T</w:t>
      </w:r>
      <w:r w:rsidRPr="00B0787C">
        <w:rPr>
          <w:sz w:val="22"/>
        </w:rPr>
        <w:t>opné médium pro vytápění radiátory</w:t>
      </w:r>
      <w:r>
        <w:rPr>
          <w:sz w:val="22"/>
        </w:rPr>
        <w:tab/>
      </w:r>
      <w:r>
        <w:rPr>
          <w:sz w:val="22"/>
        </w:rPr>
        <w:tab/>
      </w:r>
      <w:r w:rsidRPr="00B0787C">
        <w:rPr>
          <w:sz w:val="22"/>
        </w:rPr>
        <w:t xml:space="preserve">- topná voda </w:t>
      </w:r>
      <w:r>
        <w:rPr>
          <w:sz w:val="22"/>
        </w:rPr>
        <w:t>55</w:t>
      </w:r>
      <w:r w:rsidRPr="00B0787C">
        <w:rPr>
          <w:sz w:val="22"/>
        </w:rPr>
        <w:t>/</w:t>
      </w:r>
      <w:r>
        <w:rPr>
          <w:sz w:val="22"/>
        </w:rPr>
        <w:t>4</w:t>
      </w:r>
      <w:r w:rsidRPr="00B0787C">
        <w:rPr>
          <w:sz w:val="22"/>
        </w:rPr>
        <w:t>0 °C</w:t>
      </w:r>
      <w:r>
        <w:rPr>
          <w:sz w:val="22"/>
        </w:rPr>
        <w:t>.</w:t>
      </w:r>
    </w:p>
    <w:p w14:paraId="01F367B9" w14:textId="2ECF7900" w:rsidR="007E2BF6" w:rsidRPr="00B0787C" w:rsidRDefault="007E2BF6" w:rsidP="007E2BF6">
      <w:pPr>
        <w:ind w:right="-1"/>
        <w:jc w:val="both"/>
        <w:rPr>
          <w:sz w:val="22"/>
        </w:rPr>
      </w:pPr>
      <w:r>
        <w:rPr>
          <w:sz w:val="22"/>
        </w:rPr>
        <w:t>T</w:t>
      </w:r>
      <w:r w:rsidRPr="00B0787C">
        <w:rPr>
          <w:sz w:val="22"/>
        </w:rPr>
        <w:t xml:space="preserve">opné médium pro </w:t>
      </w:r>
      <w:r>
        <w:rPr>
          <w:sz w:val="22"/>
        </w:rPr>
        <w:t>VZT</w:t>
      </w:r>
      <w:r>
        <w:rPr>
          <w:sz w:val="22"/>
        </w:rPr>
        <w:tab/>
        <w:t xml:space="preserve">                         </w:t>
      </w:r>
      <w:r>
        <w:rPr>
          <w:sz w:val="22"/>
        </w:rPr>
        <w:tab/>
      </w:r>
      <w:r w:rsidRPr="00B0787C">
        <w:rPr>
          <w:sz w:val="22"/>
        </w:rPr>
        <w:t xml:space="preserve">- topná voda </w:t>
      </w:r>
      <w:r>
        <w:rPr>
          <w:sz w:val="22"/>
        </w:rPr>
        <w:t>55</w:t>
      </w:r>
      <w:r w:rsidRPr="00B0787C">
        <w:rPr>
          <w:sz w:val="22"/>
        </w:rPr>
        <w:t>/</w:t>
      </w:r>
      <w:r>
        <w:rPr>
          <w:sz w:val="22"/>
        </w:rPr>
        <w:t>4</w:t>
      </w:r>
      <w:r w:rsidRPr="00B0787C">
        <w:rPr>
          <w:sz w:val="22"/>
        </w:rPr>
        <w:t>0 °C</w:t>
      </w:r>
      <w:r>
        <w:rPr>
          <w:sz w:val="22"/>
        </w:rPr>
        <w:t>.</w:t>
      </w:r>
    </w:p>
    <w:p w14:paraId="43E8A365" w14:textId="77777777" w:rsidR="00586768" w:rsidRDefault="00586768" w:rsidP="007D2F80">
      <w:pPr>
        <w:jc w:val="both"/>
        <w:rPr>
          <w:sz w:val="22"/>
        </w:rPr>
      </w:pPr>
    </w:p>
    <w:p w14:paraId="2F21D230" w14:textId="58867770" w:rsidR="000D2839" w:rsidRPr="00E8405C" w:rsidRDefault="000A4C42" w:rsidP="000D2839">
      <w:pPr>
        <w:tabs>
          <w:tab w:val="left" w:pos="1418"/>
          <w:tab w:val="left" w:pos="2835"/>
          <w:tab w:val="left" w:pos="3686"/>
        </w:tabs>
        <w:jc w:val="both"/>
        <w:rPr>
          <w:b/>
          <w:sz w:val="22"/>
          <w:u w:val="single"/>
        </w:rPr>
      </w:pPr>
      <w:r>
        <w:rPr>
          <w:b/>
          <w:sz w:val="22"/>
          <w:u w:val="single"/>
        </w:rPr>
        <w:t>4</w:t>
      </w:r>
      <w:r w:rsidR="000D2839" w:rsidRPr="00E8405C">
        <w:rPr>
          <w:b/>
          <w:sz w:val="22"/>
          <w:u w:val="single"/>
        </w:rPr>
        <w:t>. Návrh řešení</w:t>
      </w:r>
    </w:p>
    <w:bookmarkEnd w:id="0"/>
    <w:p w14:paraId="0E8D2568" w14:textId="172072C7" w:rsidR="00D2140B" w:rsidRDefault="00D2140B" w:rsidP="00D2140B">
      <w:pPr>
        <w:tabs>
          <w:tab w:val="left" w:pos="1418"/>
          <w:tab w:val="left" w:pos="2835"/>
          <w:tab w:val="left" w:pos="3686"/>
        </w:tabs>
        <w:jc w:val="both"/>
        <w:rPr>
          <w:sz w:val="22"/>
        </w:rPr>
      </w:pPr>
      <w:r w:rsidRPr="00E8405C">
        <w:rPr>
          <w:sz w:val="22"/>
          <w:lang w:val="x-none"/>
        </w:rPr>
        <w:t xml:space="preserve">Předmětem řešení projektu </w:t>
      </w:r>
      <w:r>
        <w:rPr>
          <w:sz w:val="22"/>
        </w:rPr>
        <w:t>je využití tepla z</w:t>
      </w:r>
      <w:r>
        <w:rPr>
          <w:sz w:val="22"/>
        </w:rPr>
        <w:t xml:space="preserve"> </w:t>
      </w:r>
      <w:r>
        <w:rPr>
          <w:sz w:val="22"/>
        </w:rPr>
        <w:t>tlakově nezávislé výměníkové stanici horká voda/topná voda.</w:t>
      </w:r>
      <w:r>
        <w:rPr>
          <w:sz w:val="22"/>
        </w:rPr>
        <w:t xml:space="preserve"> </w:t>
      </w:r>
      <w:r>
        <w:rPr>
          <w:sz w:val="22"/>
        </w:rPr>
        <w:t xml:space="preserve">Dále projekt řeší vytápění objektu a teplo pro VZT jednotky.  </w:t>
      </w:r>
    </w:p>
    <w:p w14:paraId="57E0CB57" w14:textId="52DFFBE8" w:rsidR="00D2140B" w:rsidRDefault="00D2140B" w:rsidP="00D2140B">
      <w:pPr>
        <w:tabs>
          <w:tab w:val="left" w:pos="1418"/>
          <w:tab w:val="left" w:pos="2835"/>
          <w:tab w:val="left" w:pos="3686"/>
        </w:tabs>
        <w:jc w:val="both"/>
        <w:rPr>
          <w:sz w:val="22"/>
        </w:rPr>
      </w:pPr>
      <w:r>
        <w:rPr>
          <w:sz w:val="22"/>
        </w:rPr>
        <w:t>Součástí projektu je využití tepla 130kWt z provozu kogenerační jednotky KGJ100 v laboratorním režimu výzkumných aktivit</w:t>
      </w:r>
      <w:r>
        <w:rPr>
          <w:sz w:val="22"/>
        </w:rPr>
        <w:t>.</w:t>
      </w:r>
    </w:p>
    <w:p w14:paraId="288A97D4" w14:textId="4CF548B6" w:rsidR="00900C83" w:rsidRDefault="00900C83" w:rsidP="007D2F80">
      <w:pPr>
        <w:tabs>
          <w:tab w:val="left" w:pos="1418"/>
          <w:tab w:val="left" w:pos="2835"/>
          <w:tab w:val="left" w:pos="3686"/>
        </w:tabs>
        <w:jc w:val="both"/>
        <w:rPr>
          <w:sz w:val="22"/>
        </w:rPr>
      </w:pPr>
    </w:p>
    <w:p w14:paraId="78F3525E" w14:textId="6F6E8712" w:rsidR="006054CF" w:rsidRDefault="006054CF" w:rsidP="007D2F80">
      <w:pPr>
        <w:tabs>
          <w:tab w:val="left" w:pos="1418"/>
          <w:tab w:val="left" w:pos="2835"/>
          <w:tab w:val="left" w:pos="3686"/>
        </w:tabs>
        <w:jc w:val="both"/>
        <w:rPr>
          <w:sz w:val="22"/>
        </w:rPr>
      </w:pPr>
      <w:r>
        <w:rPr>
          <w:b/>
          <w:sz w:val="22"/>
          <w:u w:val="single"/>
        </w:rPr>
        <w:t>4</w:t>
      </w:r>
      <w:r w:rsidRPr="00E8405C">
        <w:rPr>
          <w:b/>
          <w:sz w:val="22"/>
          <w:u w:val="single"/>
        </w:rPr>
        <w:t>.</w:t>
      </w:r>
      <w:r>
        <w:rPr>
          <w:b/>
          <w:sz w:val="22"/>
          <w:u w:val="single"/>
        </w:rPr>
        <w:t>1</w:t>
      </w:r>
      <w:r w:rsidRPr="00E8405C">
        <w:rPr>
          <w:b/>
          <w:sz w:val="22"/>
          <w:u w:val="single"/>
        </w:rPr>
        <w:t xml:space="preserve"> </w:t>
      </w:r>
      <w:r>
        <w:rPr>
          <w:b/>
          <w:sz w:val="22"/>
          <w:u w:val="single"/>
        </w:rPr>
        <w:t>Zdroje</w:t>
      </w:r>
    </w:p>
    <w:p w14:paraId="349AA18E" w14:textId="15718929" w:rsidR="00D2140B" w:rsidRDefault="00D2140B" w:rsidP="00D2140B">
      <w:pPr>
        <w:tabs>
          <w:tab w:val="left" w:pos="1418"/>
          <w:tab w:val="left" w:pos="2835"/>
          <w:tab w:val="left" w:pos="3686"/>
        </w:tabs>
        <w:jc w:val="both"/>
        <w:rPr>
          <w:bCs/>
          <w:sz w:val="22"/>
          <w:shd w:val="clear" w:color="auto" w:fill="FFFFFE"/>
          <w:lang w:bidi="he-IL"/>
        </w:rPr>
      </w:pPr>
      <w:r w:rsidRPr="00586768">
        <w:rPr>
          <w:sz w:val="22"/>
        </w:rPr>
        <w:t xml:space="preserve">Hlavním zdrojem tepla pro objekt je </w:t>
      </w:r>
      <w:r>
        <w:rPr>
          <w:bCs/>
          <w:sz w:val="22"/>
          <w:shd w:val="clear" w:color="auto" w:fill="FFFFFE"/>
          <w:lang w:bidi="he-IL"/>
        </w:rPr>
        <w:t xml:space="preserve">projektovaná tlakově nezávislá výměníková stanice voda-voda </w:t>
      </w:r>
      <w:r>
        <w:rPr>
          <w:sz w:val="22"/>
        </w:rPr>
        <w:t>v m. č. 114 vodní hospodářství a TUV</w:t>
      </w:r>
      <w:r>
        <w:rPr>
          <w:bCs/>
          <w:sz w:val="22"/>
          <w:shd w:val="clear" w:color="auto" w:fill="FFFFFE"/>
          <w:lang w:bidi="he-IL"/>
        </w:rPr>
        <w:t>.</w:t>
      </w:r>
      <w:r>
        <w:rPr>
          <w:bCs/>
          <w:sz w:val="22"/>
          <w:shd w:val="clear" w:color="auto" w:fill="FFFFFE"/>
          <w:lang w:bidi="he-IL"/>
        </w:rPr>
        <w:t xml:space="preserve"> </w:t>
      </w:r>
      <w:r>
        <w:rPr>
          <w:bCs/>
          <w:sz w:val="22"/>
          <w:shd w:val="clear" w:color="auto" w:fill="FFFFFE"/>
          <w:lang w:bidi="he-IL"/>
        </w:rPr>
        <w:t xml:space="preserve">Zdrojem tepla je rovněž  </w:t>
      </w:r>
      <w:r w:rsidRPr="00586768">
        <w:rPr>
          <w:sz w:val="22"/>
        </w:rPr>
        <w:t>kogenerační jednotka</w:t>
      </w:r>
      <w:r>
        <w:rPr>
          <w:sz w:val="22"/>
        </w:rPr>
        <w:t xml:space="preserve"> typové označení KE-MNG 100 v případě jejího laboratorního provozu. Teplo </w:t>
      </w:r>
      <w:r>
        <w:rPr>
          <w:sz w:val="22"/>
        </w:rPr>
        <w:lastRenderedPageBreak/>
        <w:t>z KGJ je ukládáno do akumulační nádrže o objemu 5 m</w:t>
      </w:r>
      <w:r w:rsidRPr="007E2BF6">
        <w:rPr>
          <w:sz w:val="22"/>
          <w:vertAlign w:val="superscript"/>
        </w:rPr>
        <w:t>3</w:t>
      </w:r>
      <w:r>
        <w:rPr>
          <w:sz w:val="22"/>
        </w:rPr>
        <w:t xml:space="preserve">. Nádrž a deskový výměník pro KGJ je umístěna v místnosti číslo 114. </w:t>
      </w:r>
    </w:p>
    <w:p w14:paraId="2B34A505" w14:textId="77777777" w:rsidR="00D2140B" w:rsidRPr="00637275" w:rsidRDefault="00D2140B" w:rsidP="00D2140B">
      <w:pPr>
        <w:pStyle w:val="Styl"/>
        <w:shd w:val="clear" w:color="auto" w:fill="FFFFFE"/>
        <w:jc w:val="both"/>
        <w:rPr>
          <w:sz w:val="22"/>
          <w:szCs w:val="22"/>
        </w:rPr>
      </w:pPr>
      <w:r>
        <w:rPr>
          <w:bCs/>
          <w:sz w:val="22"/>
          <w:szCs w:val="22"/>
          <w:shd w:val="clear" w:color="auto" w:fill="FFFFFE"/>
          <w:lang w:bidi="he-IL"/>
        </w:rPr>
        <w:t xml:space="preserve">Ze sekundární strany výměníků tepla bude topná voda přivedena na kombinovaný rozdělovač. </w:t>
      </w:r>
      <w:r>
        <w:rPr>
          <w:sz w:val="22"/>
          <w:szCs w:val="22"/>
        </w:rPr>
        <w:t>Topný systém je rozdělen do tří samostatných celků</w:t>
      </w:r>
      <w:r w:rsidRPr="00637275">
        <w:rPr>
          <w:sz w:val="22"/>
          <w:szCs w:val="22"/>
        </w:rPr>
        <w:t xml:space="preserve"> dle účelu využití a režimu provozu na:</w:t>
      </w:r>
    </w:p>
    <w:p w14:paraId="3E70434F" w14:textId="77777777" w:rsidR="007E2BF6" w:rsidRPr="00637275" w:rsidRDefault="007E2BF6" w:rsidP="007E2BF6">
      <w:pPr>
        <w:pStyle w:val="Zpat"/>
        <w:tabs>
          <w:tab w:val="clear" w:pos="4536"/>
          <w:tab w:val="clear" w:pos="9072"/>
        </w:tabs>
        <w:jc w:val="both"/>
        <w:rPr>
          <w:sz w:val="22"/>
        </w:rPr>
      </w:pPr>
    </w:p>
    <w:p w14:paraId="73D2FA93" w14:textId="77777777" w:rsidR="007E2BF6" w:rsidRDefault="007E2BF6" w:rsidP="007E2BF6">
      <w:pPr>
        <w:pStyle w:val="Zpat"/>
        <w:tabs>
          <w:tab w:val="clear" w:pos="4536"/>
          <w:tab w:val="clear" w:pos="9072"/>
        </w:tabs>
        <w:jc w:val="both"/>
        <w:rPr>
          <w:sz w:val="22"/>
        </w:rPr>
      </w:pPr>
      <w:r>
        <w:rPr>
          <w:sz w:val="22"/>
        </w:rPr>
        <w:t xml:space="preserve">a) topná voda pro </w:t>
      </w:r>
      <w:proofErr w:type="spellStart"/>
      <w:r>
        <w:rPr>
          <w:sz w:val="22"/>
        </w:rPr>
        <w:t>Fancoily</w:t>
      </w:r>
      <w:proofErr w:type="spellEnd"/>
      <w:r>
        <w:rPr>
          <w:sz w:val="22"/>
        </w:rPr>
        <w:t xml:space="preserve"> + Sahary</w:t>
      </w:r>
    </w:p>
    <w:p w14:paraId="7FE3CF90" w14:textId="77777777" w:rsidR="007E2BF6" w:rsidRDefault="007E2BF6" w:rsidP="007E2BF6">
      <w:pPr>
        <w:pStyle w:val="Zpat"/>
        <w:tabs>
          <w:tab w:val="clear" w:pos="4536"/>
          <w:tab w:val="clear" w:pos="9072"/>
        </w:tabs>
        <w:jc w:val="both"/>
        <w:rPr>
          <w:sz w:val="22"/>
        </w:rPr>
      </w:pPr>
      <w:r>
        <w:rPr>
          <w:sz w:val="22"/>
        </w:rPr>
        <w:t>b) topná voda pro radiátory</w:t>
      </w:r>
    </w:p>
    <w:p w14:paraId="619EB262" w14:textId="77777777" w:rsidR="007E2BF6" w:rsidRDefault="007E2BF6" w:rsidP="007E2BF6">
      <w:pPr>
        <w:pStyle w:val="Zpat"/>
        <w:tabs>
          <w:tab w:val="clear" w:pos="4536"/>
          <w:tab w:val="clear" w:pos="9072"/>
        </w:tabs>
        <w:jc w:val="both"/>
        <w:rPr>
          <w:sz w:val="22"/>
        </w:rPr>
      </w:pPr>
      <w:r>
        <w:rPr>
          <w:sz w:val="22"/>
        </w:rPr>
        <w:t>c) topná voda pro VZT</w:t>
      </w:r>
    </w:p>
    <w:p w14:paraId="202E492C" w14:textId="77777777" w:rsidR="007E2BF6" w:rsidRDefault="007E2BF6" w:rsidP="006054CF">
      <w:pPr>
        <w:pStyle w:val="Zpat"/>
        <w:tabs>
          <w:tab w:val="clear" w:pos="4536"/>
          <w:tab w:val="clear" w:pos="9072"/>
        </w:tabs>
        <w:jc w:val="both"/>
        <w:rPr>
          <w:sz w:val="22"/>
        </w:rPr>
      </w:pPr>
    </w:p>
    <w:p w14:paraId="2AB9E238" w14:textId="5684662F" w:rsidR="007E2BF6" w:rsidRDefault="007E2BF6" w:rsidP="006054CF">
      <w:pPr>
        <w:pStyle w:val="Zpat"/>
        <w:tabs>
          <w:tab w:val="clear" w:pos="4536"/>
          <w:tab w:val="clear" w:pos="9072"/>
        </w:tabs>
        <w:jc w:val="both"/>
        <w:rPr>
          <w:sz w:val="22"/>
        </w:rPr>
      </w:pPr>
      <w:r>
        <w:rPr>
          <w:sz w:val="22"/>
        </w:rPr>
        <w:t xml:space="preserve">Připojovací místa pro jednotlivé větve vytápěcího systému objektu budou hrdla na kombinovaném rozdělovači topné vody v m. č. 114. Zdrojem oběhu topné vody budou oběhová čerpadla umístěná ve výstupním potrubí topné vody jednotlivých větví. Regulace teploty topné vody bude ekvitermní v závislosti na venkovní teplotě, avšak pro každou větev samostatně řízená. Bude prováděna pomocí regulačních uzlů tvořených tlakově nezávislým 2-cestným regulačním ventilem s elpohonem, </w:t>
      </w:r>
      <w:proofErr w:type="spellStart"/>
      <w:r>
        <w:rPr>
          <w:sz w:val="22"/>
        </w:rPr>
        <w:t>bypasem</w:t>
      </w:r>
      <w:proofErr w:type="spellEnd"/>
      <w:r>
        <w:rPr>
          <w:sz w:val="22"/>
        </w:rPr>
        <w:t xml:space="preserve"> a oběhovým čerpadlem-vstřikovací zapojení. Regulační uzly budou opatřeny ještě ostatními armaturami (filtry, zpětné ventily, ruční vyvažovací ventily, vypouštěcí a odvzdušňovací armatury, teploměry, manometry), nezbytnými pro provoz a kontrolu funkčnosti zařízení.</w:t>
      </w:r>
    </w:p>
    <w:p w14:paraId="2A837F9A" w14:textId="1499C40C" w:rsidR="006054CF" w:rsidRDefault="007E2BF6" w:rsidP="006054CF">
      <w:pPr>
        <w:tabs>
          <w:tab w:val="left" w:pos="1418"/>
          <w:tab w:val="left" w:pos="2835"/>
          <w:tab w:val="left" w:pos="3686"/>
        </w:tabs>
        <w:jc w:val="both"/>
        <w:rPr>
          <w:sz w:val="22"/>
        </w:rPr>
      </w:pPr>
      <w:r>
        <w:rPr>
          <w:sz w:val="22"/>
        </w:rPr>
        <w:t>Ležaté rozvodné potrubí topné vody bude vedeno z kombinovaného rozdělovače v m.</w:t>
      </w:r>
      <w:r w:rsidR="006054CF">
        <w:rPr>
          <w:sz w:val="22"/>
        </w:rPr>
        <w:t xml:space="preserve"> </w:t>
      </w:r>
      <w:r>
        <w:rPr>
          <w:sz w:val="22"/>
        </w:rPr>
        <w:t>č.</w:t>
      </w:r>
      <w:r w:rsidR="006054CF">
        <w:rPr>
          <w:sz w:val="22"/>
        </w:rPr>
        <w:t xml:space="preserve"> </w:t>
      </w:r>
      <w:r>
        <w:rPr>
          <w:sz w:val="22"/>
        </w:rPr>
        <w:t>114 pod stropem chodeb a vstupní haly k instalačním šachtám stanoveným stavbou pro vedení potrubí UT a TZB (západní a východní strana). Těmito šachtami potrubí vystoupá do 3.NP. V každém podlaží budou z těchto šachet vysazeny odbočky s uzavíracími armaturami pro připojení jednotlivých tepelných zařízení (</w:t>
      </w:r>
      <w:proofErr w:type="spellStart"/>
      <w:r>
        <w:rPr>
          <w:sz w:val="22"/>
        </w:rPr>
        <w:t>fancoily</w:t>
      </w:r>
      <w:proofErr w:type="spellEnd"/>
      <w:r>
        <w:rPr>
          <w:sz w:val="22"/>
        </w:rPr>
        <w:t>, ohříváky VZT jednotek. Tyto rozvody budou v jednotlivých podlažích vedeny rovněž pod stropem chodeb. Z těchto ležatých budou provedeny odbočky pro jednotlivá topná zařízení, ohříváky VZT a topná tělesa. Tyto odbočky budou opatřeny uzavíracími a vypouštěcími armaturami. V nejvyšších místech budou všechny stoupačky a ležaté rozvody opatřeny armaturami pro odvzdušnění topného systému.</w:t>
      </w:r>
    </w:p>
    <w:p w14:paraId="6A02B3AF" w14:textId="77777777" w:rsidR="006054CF" w:rsidRDefault="006054CF" w:rsidP="006054CF">
      <w:pPr>
        <w:tabs>
          <w:tab w:val="left" w:pos="1418"/>
          <w:tab w:val="left" w:pos="2835"/>
          <w:tab w:val="left" w:pos="3686"/>
        </w:tabs>
        <w:jc w:val="both"/>
        <w:rPr>
          <w:sz w:val="22"/>
        </w:rPr>
      </w:pPr>
    </w:p>
    <w:p w14:paraId="28881C05" w14:textId="5C35BCD3" w:rsidR="006054CF" w:rsidRPr="006054CF" w:rsidRDefault="006054CF" w:rsidP="006054CF">
      <w:pPr>
        <w:tabs>
          <w:tab w:val="left" w:pos="1418"/>
          <w:tab w:val="left" w:pos="2835"/>
          <w:tab w:val="left" w:pos="3686"/>
        </w:tabs>
        <w:jc w:val="both"/>
        <w:rPr>
          <w:sz w:val="22"/>
        </w:rPr>
      </w:pPr>
      <w:r w:rsidRPr="006054CF">
        <w:rPr>
          <w:sz w:val="22"/>
        </w:rPr>
        <w:t>Jako společné zabezpečovací zařízení pro soubor akumulace a rekuperace tepla a vytápění objektu je navržen:</w:t>
      </w:r>
    </w:p>
    <w:p w14:paraId="08A7C67C" w14:textId="04B42AAD" w:rsidR="006054CF" w:rsidRPr="006054CF" w:rsidRDefault="006054CF" w:rsidP="006054CF">
      <w:pPr>
        <w:tabs>
          <w:tab w:val="left" w:pos="1418"/>
          <w:tab w:val="left" w:pos="2835"/>
          <w:tab w:val="left" w:pos="3686"/>
        </w:tabs>
        <w:jc w:val="both"/>
        <w:rPr>
          <w:sz w:val="22"/>
        </w:rPr>
      </w:pPr>
      <w:r w:rsidRPr="00E71B41">
        <w:rPr>
          <w:sz w:val="22"/>
        </w:rPr>
        <w:t xml:space="preserve">- </w:t>
      </w:r>
      <w:r>
        <w:rPr>
          <w:sz w:val="22"/>
        </w:rPr>
        <w:t xml:space="preserve">společný </w:t>
      </w:r>
      <w:r w:rsidRPr="00E71B41">
        <w:rPr>
          <w:sz w:val="22"/>
        </w:rPr>
        <w:t xml:space="preserve">expanzní </w:t>
      </w:r>
      <w:r w:rsidRPr="006054CF">
        <w:rPr>
          <w:sz w:val="22"/>
        </w:rPr>
        <w:t>automat s cyklonovým vakuovým odplyněním s primární expanzní nádobou objem 400litrů a doplňkovou membránovou exp. nádobou pro pokrytí náhlých výkyvů tlaku v otopné soustavě objektu</w:t>
      </w:r>
      <w:r>
        <w:rPr>
          <w:sz w:val="22"/>
        </w:rPr>
        <w:t>,</w:t>
      </w:r>
    </w:p>
    <w:p w14:paraId="3F834E60" w14:textId="2029824A" w:rsidR="006054CF" w:rsidRPr="00E71B41" w:rsidRDefault="006054CF" w:rsidP="006054CF">
      <w:pPr>
        <w:tabs>
          <w:tab w:val="left" w:pos="1418"/>
          <w:tab w:val="left" w:pos="2835"/>
          <w:tab w:val="left" w:pos="3686"/>
        </w:tabs>
        <w:jc w:val="both"/>
        <w:rPr>
          <w:sz w:val="22"/>
        </w:rPr>
      </w:pPr>
      <w:r w:rsidRPr="006054CF">
        <w:rPr>
          <w:sz w:val="22"/>
        </w:rPr>
        <w:t>- p</w:t>
      </w:r>
      <w:r w:rsidRPr="00E71B41">
        <w:rPr>
          <w:sz w:val="22"/>
        </w:rPr>
        <w:t>roti nežádoucímu přetlaku osazen pojistný ventil otopné soustavy</w:t>
      </w:r>
      <w:r>
        <w:rPr>
          <w:sz w:val="22"/>
        </w:rPr>
        <w:t>,</w:t>
      </w:r>
    </w:p>
    <w:p w14:paraId="7BDA5293" w14:textId="73780541" w:rsidR="006054CF" w:rsidRPr="00E71B41" w:rsidRDefault="006054CF" w:rsidP="006054CF">
      <w:pPr>
        <w:tabs>
          <w:tab w:val="left" w:pos="1418"/>
          <w:tab w:val="left" w:pos="2835"/>
          <w:tab w:val="left" w:pos="3686"/>
        </w:tabs>
        <w:jc w:val="both"/>
        <w:rPr>
          <w:sz w:val="22"/>
        </w:rPr>
      </w:pPr>
      <w:r w:rsidRPr="00E71B41">
        <w:rPr>
          <w:sz w:val="22"/>
        </w:rPr>
        <w:t xml:space="preserve">- </w:t>
      </w:r>
      <w:r>
        <w:rPr>
          <w:sz w:val="22"/>
        </w:rPr>
        <w:t xml:space="preserve">u </w:t>
      </w:r>
      <w:r w:rsidRPr="00E71B41">
        <w:rPr>
          <w:sz w:val="22"/>
        </w:rPr>
        <w:t xml:space="preserve">výměníků </w:t>
      </w:r>
      <w:r>
        <w:rPr>
          <w:sz w:val="22"/>
        </w:rPr>
        <w:t xml:space="preserve"> a AKU-UT </w:t>
      </w:r>
      <w:r w:rsidRPr="00E71B41">
        <w:rPr>
          <w:sz w:val="22"/>
        </w:rPr>
        <w:t>osazeny pojistn</w:t>
      </w:r>
      <w:r>
        <w:rPr>
          <w:sz w:val="22"/>
        </w:rPr>
        <w:t xml:space="preserve">é </w:t>
      </w:r>
      <w:r w:rsidRPr="00E71B41">
        <w:rPr>
          <w:sz w:val="22"/>
        </w:rPr>
        <w:t>ventily pro ochranu zdroje tepla</w:t>
      </w:r>
      <w:r>
        <w:rPr>
          <w:sz w:val="22"/>
        </w:rPr>
        <w:t>,</w:t>
      </w:r>
    </w:p>
    <w:p w14:paraId="019ECA1E" w14:textId="77777777" w:rsidR="006054CF" w:rsidRPr="00E71B41" w:rsidRDefault="006054CF" w:rsidP="006054CF">
      <w:pPr>
        <w:tabs>
          <w:tab w:val="left" w:pos="1418"/>
          <w:tab w:val="left" w:pos="2835"/>
          <w:tab w:val="left" w:pos="3686"/>
        </w:tabs>
        <w:jc w:val="both"/>
        <w:rPr>
          <w:sz w:val="22"/>
        </w:rPr>
      </w:pPr>
      <w:r w:rsidRPr="00E71B41">
        <w:rPr>
          <w:sz w:val="22"/>
        </w:rPr>
        <w:t xml:space="preserve">- </w:t>
      </w:r>
      <w:r w:rsidRPr="006054CF">
        <w:rPr>
          <w:sz w:val="22"/>
        </w:rPr>
        <w:t>hlídání překročení nejvyšší pracovní teploty (havarijní termostat je součástí</w:t>
      </w:r>
      <w:r w:rsidRPr="00E71B41">
        <w:rPr>
          <w:sz w:val="22"/>
        </w:rPr>
        <w:t xml:space="preserve"> dodávky</w:t>
      </w:r>
      <w:r w:rsidRPr="006054CF">
        <w:rPr>
          <w:sz w:val="22"/>
        </w:rPr>
        <w:t xml:space="preserve"> MaR)</w:t>
      </w:r>
      <w:r w:rsidRPr="00E71B41">
        <w:rPr>
          <w:sz w:val="22"/>
        </w:rPr>
        <w:t>,</w:t>
      </w:r>
    </w:p>
    <w:p w14:paraId="43BC85FD" w14:textId="5E6E8D8A" w:rsidR="006054CF" w:rsidRPr="00E71B41" w:rsidRDefault="006054CF" w:rsidP="006054CF">
      <w:pPr>
        <w:tabs>
          <w:tab w:val="left" w:pos="1418"/>
          <w:tab w:val="left" w:pos="2835"/>
          <w:tab w:val="left" w:pos="3686"/>
        </w:tabs>
        <w:jc w:val="both"/>
        <w:rPr>
          <w:sz w:val="22"/>
        </w:rPr>
      </w:pPr>
      <w:r w:rsidRPr="00E71B41">
        <w:rPr>
          <w:sz w:val="22"/>
        </w:rPr>
        <w:t xml:space="preserve">- </w:t>
      </w:r>
      <w:r w:rsidRPr="006054CF">
        <w:rPr>
          <w:sz w:val="22"/>
        </w:rPr>
        <w:t>hlídání nedostatku vody v soustavě</w:t>
      </w:r>
      <w:r w:rsidRPr="00E71B41">
        <w:rPr>
          <w:sz w:val="22"/>
        </w:rPr>
        <w:t>-</w:t>
      </w:r>
      <w:r w:rsidRPr="006054CF">
        <w:rPr>
          <w:sz w:val="22"/>
        </w:rPr>
        <w:t>automatické dopouštění vody do systému</w:t>
      </w:r>
      <w:r w:rsidRPr="00E71B41">
        <w:rPr>
          <w:sz w:val="22"/>
        </w:rPr>
        <w:t xml:space="preserve"> zajištuje expanzní automat</w:t>
      </w:r>
      <w:r>
        <w:rPr>
          <w:sz w:val="22"/>
        </w:rPr>
        <w:t>,</w:t>
      </w:r>
    </w:p>
    <w:p w14:paraId="326D1161" w14:textId="77777777" w:rsidR="006054CF" w:rsidRPr="00E71B41" w:rsidRDefault="006054CF" w:rsidP="006054CF">
      <w:pPr>
        <w:tabs>
          <w:tab w:val="left" w:pos="1418"/>
          <w:tab w:val="left" w:pos="2835"/>
          <w:tab w:val="left" w:pos="3686"/>
        </w:tabs>
        <w:jc w:val="both"/>
        <w:rPr>
          <w:sz w:val="22"/>
        </w:rPr>
      </w:pPr>
      <w:r w:rsidRPr="00E71B41">
        <w:rPr>
          <w:sz w:val="22"/>
        </w:rPr>
        <w:t xml:space="preserve">- </w:t>
      </w:r>
      <w:r w:rsidRPr="006054CF">
        <w:rPr>
          <w:sz w:val="22"/>
        </w:rPr>
        <w:t>monitorováním tlaku vody v topném systému</w:t>
      </w:r>
      <w:r w:rsidRPr="00E71B41">
        <w:rPr>
          <w:sz w:val="22"/>
        </w:rPr>
        <w:t xml:space="preserve">-napojení na řídicí systém VS </w:t>
      </w:r>
      <w:r w:rsidRPr="006054CF">
        <w:rPr>
          <w:sz w:val="22"/>
        </w:rPr>
        <w:t>(dod</w:t>
      </w:r>
      <w:r w:rsidRPr="00E71B41">
        <w:rPr>
          <w:sz w:val="22"/>
        </w:rPr>
        <w:t>ávka</w:t>
      </w:r>
      <w:r w:rsidRPr="006054CF">
        <w:rPr>
          <w:sz w:val="22"/>
        </w:rPr>
        <w:t xml:space="preserve"> MaR)</w:t>
      </w:r>
      <w:r w:rsidRPr="00E71B41">
        <w:rPr>
          <w:sz w:val="22"/>
        </w:rPr>
        <w:t>,</w:t>
      </w:r>
    </w:p>
    <w:p w14:paraId="1D408CB5" w14:textId="77777777" w:rsidR="006054CF" w:rsidRPr="00E71B41" w:rsidRDefault="006054CF" w:rsidP="006054CF">
      <w:pPr>
        <w:tabs>
          <w:tab w:val="left" w:pos="1418"/>
          <w:tab w:val="left" w:pos="2835"/>
          <w:tab w:val="left" w:pos="3686"/>
        </w:tabs>
        <w:jc w:val="both"/>
        <w:rPr>
          <w:sz w:val="22"/>
        </w:rPr>
      </w:pPr>
      <w:r w:rsidRPr="00E71B41">
        <w:rPr>
          <w:sz w:val="22"/>
        </w:rPr>
        <w:t>- čidlo zaplavení prostoru (součást dodávky MaR).</w:t>
      </w:r>
    </w:p>
    <w:p w14:paraId="5062C6C2" w14:textId="77777777" w:rsidR="006054CF" w:rsidRPr="00E71B41" w:rsidRDefault="006054CF" w:rsidP="006054CF">
      <w:pPr>
        <w:tabs>
          <w:tab w:val="left" w:pos="1418"/>
          <w:tab w:val="left" w:pos="2835"/>
          <w:tab w:val="left" w:pos="3686"/>
        </w:tabs>
        <w:jc w:val="both"/>
        <w:rPr>
          <w:sz w:val="22"/>
        </w:rPr>
      </w:pPr>
    </w:p>
    <w:p w14:paraId="786FD37E" w14:textId="77777777" w:rsidR="006054CF" w:rsidRPr="00E71B41" w:rsidRDefault="006054CF" w:rsidP="006054CF">
      <w:pPr>
        <w:tabs>
          <w:tab w:val="left" w:pos="1418"/>
          <w:tab w:val="left" w:pos="2835"/>
          <w:tab w:val="left" w:pos="3686"/>
        </w:tabs>
        <w:jc w:val="both"/>
        <w:rPr>
          <w:sz w:val="22"/>
        </w:rPr>
      </w:pPr>
      <w:r w:rsidRPr="00E71B41">
        <w:rPr>
          <w:sz w:val="22"/>
        </w:rPr>
        <w:t xml:space="preserve">Doplňování vody do otopné soustavy je zajištěno přes automatickou změkčovací a dávkovací stanici ochranného přípravku pomocí doplňovacího potrubí, které je napojeno do expanzního automatu, který zajištuje doplňovaní vody do otopné soustavy. </w:t>
      </w:r>
    </w:p>
    <w:p w14:paraId="751192DD" w14:textId="5BA98DD7" w:rsidR="006054CF" w:rsidRPr="00E71B41" w:rsidRDefault="006054CF" w:rsidP="006054CF">
      <w:pPr>
        <w:tabs>
          <w:tab w:val="left" w:pos="1418"/>
          <w:tab w:val="left" w:pos="2835"/>
          <w:tab w:val="left" w:pos="3686"/>
        </w:tabs>
        <w:jc w:val="both"/>
        <w:rPr>
          <w:sz w:val="22"/>
        </w:rPr>
      </w:pPr>
      <w:r w:rsidRPr="00E71B41">
        <w:rPr>
          <w:sz w:val="22"/>
        </w:rPr>
        <w:t>Zařízení</w:t>
      </w:r>
      <w:r>
        <w:rPr>
          <w:sz w:val="22"/>
        </w:rPr>
        <w:t xml:space="preserve"> pro úpravu topné vody a dávkování biocidu </w:t>
      </w:r>
      <w:r w:rsidRPr="00E71B41">
        <w:rPr>
          <w:sz w:val="22"/>
        </w:rPr>
        <w:t>osazeno v</w:t>
      </w:r>
      <w:r>
        <w:rPr>
          <w:sz w:val="22"/>
        </w:rPr>
        <w:t> místnosti číslo 114</w:t>
      </w:r>
      <w:r w:rsidRPr="00E71B41">
        <w:rPr>
          <w:sz w:val="22"/>
        </w:rPr>
        <w:t>, slouží i pro úpravu vody pro systém chlazení</w:t>
      </w:r>
    </w:p>
    <w:p w14:paraId="7DDA5F9B" w14:textId="77777777" w:rsidR="007E2BF6" w:rsidRDefault="007E2BF6" w:rsidP="007E2BF6">
      <w:pPr>
        <w:pStyle w:val="Zpat"/>
        <w:tabs>
          <w:tab w:val="clear" w:pos="4536"/>
          <w:tab w:val="clear" w:pos="9072"/>
        </w:tabs>
        <w:ind w:right="391"/>
        <w:jc w:val="both"/>
        <w:rPr>
          <w:sz w:val="22"/>
        </w:rPr>
      </w:pPr>
    </w:p>
    <w:p w14:paraId="4D18B1BC" w14:textId="1C8367B4" w:rsidR="006054CF" w:rsidRPr="006054CF" w:rsidRDefault="006054CF" w:rsidP="006054CF">
      <w:pPr>
        <w:tabs>
          <w:tab w:val="left" w:pos="1418"/>
          <w:tab w:val="left" w:pos="2835"/>
          <w:tab w:val="left" w:pos="3686"/>
        </w:tabs>
        <w:jc w:val="both"/>
        <w:rPr>
          <w:b/>
          <w:sz w:val="22"/>
          <w:u w:val="single"/>
        </w:rPr>
      </w:pPr>
      <w:r>
        <w:rPr>
          <w:b/>
          <w:sz w:val="22"/>
          <w:u w:val="single"/>
        </w:rPr>
        <w:t>4.2 T</w:t>
      </w:r>
      <w:r w:rsidR="007E2BF6" w:rsidRPr="006054CF">
        <w:rPr>
          <w:b/>
          <w:sz w:val="22"/>
          <w:u w:val="single"/>
        </w:rPr>
        <w:t xml:space="preserve">opná voda pro </w:t>
      </w:r>
      <w:proofErr w:type="spellStart"/>
      <w:r w:rsidR="007E2BF6" w:rsidRPr="006054CF">
        <w:rPr>
          <w:b/>
          <w:sz w:val="22"/>
          <w:u w:val="single"/>
        </w:rPr>
        <w:t>Fancoily</w:t>
      </w:r>
      <w:proofErr w:type="spellEnd"/>
      <w:r w:rsidR="007E2BF6" w:rsidRPr="006054CF">
        <w:rPr>
          <w:b/>
          <w:sz w:val="22"/>
          <w:u w:val="single"/>
        </w:rPr>
        <w:t xml:space="preserve"> + Sahary</w:t>
      </w:r>
    </w:p>
    <w:p w14:paraId="418E5B90" w14:textId="2C83CDEE" w:rsidR="007E2BF6" w:rsidRDefault="007E2BF6" w:rsidP="007E2BF6">
      <w:pPr>
        <w:pStyle w:val="Zpat"/>
        <w:tabs>
          <w:tab w:val="clear" w:pos="4536"/>
          <w:tab w:val="clear" w:pos="9072"/>
        </w:tabs>
        <w:jc w:val="both"/>
        <w:rPr>
          <w:sz w:val="22"/>
        </w:rPr>
      </w:pPr>
      <w:r>
        <w:rPr>
          <w:sz w:val="22"/>
        </w:rPr>
        <w:lastRenderedPageBreak/>
        <w:t xml:space="preserve">Tepelná ztráta převážné většiny místností (laboratoře, technické místnosti a kanceláře, denní místnosti) bude uhrazena pomocí nástěnných </w:t>
      </w:r>
      <w:proofErr w:type="spellStart"/>
      <w:r>
        <w:rPr>
          <w:sz w:val="22"/>
        </w:rPr>
        <w:t>fancoilů</w:t>
      </w:r>
      <w:proofErr w:type="spellEnd"/>
      <w:r>
        <w:rPr>
          <w:sz w:val="22"/>
        </w:rPr>
        <w:t xml:space="preserve"> a stropních kazetových jednotek ve dvoutrubkovém provedení. Většina těchto zařízení bude využívána i v letním období ke chlazení prostor vyjmenovaných místnosti. Tyto kombinované jednotky budou k rozvodům topné a chladící vody připojeny pomocí 6-ti cestných ventilů pro přepínání systémů vytápění a chlazení. Tyto kombinovaní </w:t>
      </w:r>
      <w:proofErr w:type="spellStart"/>
      <w:r>
        <w:rPr>
          <w:sz w:val="22"/>
        </w:rPr>
        <w:t>fancoily</w:t>
      </w:r>
      <w:proofErr w:type="spellEnd"/>
      <w:r>
        <w:rPr>
          <w:sz w:val="22"/>
        </w:rPr>
        <w:t xml:space="preserve"> budou včetně 6-ti cestných armatur součástí projektu a dodávky chlazení. Místnosti, které v letním období nevyžadují režim chlazení tzn. sklady, strojovny VZT a kogenerace budou vytápěny rovněž pomocí stěnových a stropních </w:t>
      </w:r>
      <w:proofErr w:type="spellStart"/>
      <w:r>
        <w:rPr>
          <w:sz w:val="22"/>
        </w:rPr>
        <w:t>fancoilů</w:t>
      </w:r>
      <w:proofErr w:type="spellEnd"/>
      <w:r>
        <w:rPr>
          <w:sz w:val="22"/>
        </w:rPr>
        <w:t>. Tyto budou včetně tlakově nezávislých 2-cestných regulačních ventilů s elpohonem součástí projektu a dodávky vytápění. Místnosti se stavební výškou přes dvě podlaží budou vytápěny pomocí nástěnných a podstropních teplovodních jednotek (</w:t>
      </w:r>
      <w:proofErr w:type="spellStart"/>
      <w:r>
        <w:rPr>
          <w:sz w:val="22"/>
        </w:rPr>
        <w:t>sahara</w:t>
      </w:r>
      <w:proofErr w:type="spellEnd"/>
      <w:r>
        <w:rPr>
          <w:sz w:val="22"/>
        </w:rPr>
        <w:t>-</w:t>
      </w:r>
      <w:r w:rsidR="006054CF">
        <w:rPr>
          <w:sz w:val="22"/>
        </w:rPr>
        <w:t xml:space="preserve">dodávka </w:t>
      </w:r>
      <w:r>
        <w:rPr>
          <w:sz w:val="22"/>
        </w:rPr>
        <w:t xml:space="preserve">vytápění). Rovněž u nich bude regulace topného výkonu prováděna pomocí tlakově nezávislých 2-cestných regulačních ventilů s elpohonem. K rozvodům topné vody budou připojeny pomocí kovových flexibilních hadic kulových kohoutů. </w:t>
      </w:r>
      <w:proofErr w:type="spellStart"/>
      <w:r>
        <w:rPr>
          <w:sz w:val="22"/>
        </w:rPr>
        <w:t>Fancoily</w:t>
      </w:r>
      <w:proofErr w:type="spellEnd"/>
      <w:r>
        <w:rPr>
          <w:sz w:val="22"/>
        </w:rPr>
        <w:t xml:space="preserve"> budou ke svislým stavebním konstrukcím uchyceny pomocí vrutů a kotev, ke stropu uchyceny pomocí závitových tyčí. Teplovodní jednotky budou ke stavebním konstrukcím uchyceny pomocí typových konzolí, které jsou součástí dodávky těchto zařízení. </w:t>
      </w:r>
    </w:p>
    <w:p w14:paraId="0D5B6AF3" w14:textId="4C92B288" w:rsidR="007E2BF6" w:rsidRDefault="007E2BF6" w:rsidP="007E2BF6">
      <w:pPr>
        <w:pStyle w:val="Zpat"/>
        <w:tabs>
          <w:tab w:val="clear" w:pos="4536"/>
          <w:tab w:val="clear" w:pos="9072"/>
        </w:tabs>
        <w:jc w:val="both"/>
        <w:rPr>
          <w:sz w:val="22"/>
        </w:rPr>
      </w:pPr>
      <w:r>
        <w:rPr>
          <w:sz w:val="22"/>
        </w:rPr>
        <w:t>K zamezení průvanu studeného vzduchu z venkovního prostoru a tím</w:t>
      </w:r>
      <w:r w:rsidRPr="00027689">
        <w:rPr>
          <w:sz w:val="22"/>
        </w:rPr>
        <w:t xml:space="preserve"> zvýšení tepelné pohody v prostorech vstup</w:t>
      </w:r>
      <w:r>
        <w:rPr>
          <w:sz w:val="22"/>
        </w:rPr>
        <w:t>u</w:t>
      </w:r>
      <w:r w:rsidRPr="00027689">
        <w:rPr>
          <w:sz w:val="22"/>
        </w:rPr>
        <w:t xml:space="preserve"> do objektu jsou zde instalovány </w:t>
      </w:r>
      <w:r>
        <w:rPr>
          <w:sz w:val="22"/>
        </w:rPr>
        <w:t xml:space="preserve">dva kusy </w:t>
      </w:r>
      <w:r w:rsidRPr="00027689">
        <w:rPr>
          <w:sz w:val="22"/>
        </w:rPr>
        <w:t>dveřní</w:t>
      </w:r>
      <w:r>
        <w:rPr>
          <w:sz w:val="22"/>
        </w:rPr>
        <w:t>ch</w:t>
      </w:r>
      <w:r w:rsidRPr="00027689">
        <w:rPr>
          <w:sz w:val="22"/>
        </w:rPr>
        <w:t xml:space="preserve"> clon</w:t>
      </w:r>
      <w:r>
        <w:rPr>
          <w:sz w:val="22"/>
        </w:rPr>
        <w:t xml:space="preserve"> vertikálních (</w:t>
      </w:r>
      <w:r w:rsidRPr="00027689">
        <w:rPr>
          <w:sz w:val="22"/>
        </w:rPr>
        <w:t>dod</w:t>
      </w:r>
      <w:r w:rsidR="006054CF">
        <w:rPr>
          <w:sz w:val="22"/>
        </w:rPr>
        <w:t>ávka</w:t>
      </w:r>
      <w:r w:rsidRPr="00027689">
        <w:rPr>
          <w:sz w:val="22"/>
        </w:rPr>
        <w:t xml:space="preserve"> VZT</w:t>
      </w:r>
      <w:r>
        <w:rPr>
          <w:sz w:val="22"/>
        </w:rPr>
        <w:t xml:space="preserve">). </w:t>
      </w:r>
      <w:r w:rsidRPr="00027689">
        <w:rPr>
          <w:sz w:val="22"/>
        </w:rPr>
        <w:t xml:space="preserve">Tyto </w:t>
      </w:r>
      <w:r>
        <w:rPr>
          <w:sz w:val="22"/>
        </w:rPr>
        <w:t>js</w:t>
      </w:r>
      <w:r w:rsidRPr="00027689">
        <w:rPr>
          <w:sz w:val="22"/>
        </w:rPr>
        <w:t>ou opatřeny ohříváky vzduchu, napojenými na rozvody topné vody.</w:t>
      </w:r>
      <w:r>
        <w:rPr>
          <w:sz w:val="22"/>
        </w:rPr>
        <w:t xml:space="preserve"> Regulace topného výkonu pro obě prováděna pro pomocí tlakově nezávislého 2-cestného regulačního ventilu s elpohonem (dod</w:t>
      </w:r>
      <w:r w:rsidR="006054CF">
        <w:rPr>
          <w:sz w:val="22"/>
        </w:rPr>
        <w:t>ávka</w:t>
      </w:r>
      <w:r>
        <w:rPr>
          <w:sz w:val="22"/>
        </w:rPr>
        <w:t xml:space="preserve"> vytápění).</w:t>
      </w:r>
    </w:p>
    <w:p w14:paraId="07229245" w14:textId="77777777" w:rsidR="007E2BF6" w:rsidRDefault="007E2BF6" w:rsidP="007E2BF6">
      <w:pPr>
        <w:pStyle w:val="Zpat"/>
        <w:tabs>
          <w:tab w:val="clear" w:pos="4536"/>
          <w:tab w:val="clear" w:pos="9072"/>
        </w:tabs>
        <w:ind w:right="391"/>
        <w:jc w:val="both"/>
        <w:rPr>
          <w:sz w:val="22"/>
        </w:rPr>
      </w:pPr>
    </w:p>
    <w:p w14:paraId="54521810" w14:textId="03B281DC" w:rsidR="007E2BF6" w:rsidRPr="006054CF" w:rsidRDefault="006054CF" w:rsidP="006054CF">
      <w:pPr>
        <w:tabs>
          <w:tab w:val="left" w:pos="1418"/>
          <w:tab w:val="left" w:pos="2835"/>
          <w:tab w:val="left" w:pos="3686"/>
        </w:tabs>
        <w:jc w:val="both"/>
        <w:rPr>
          <w:b/>
          <w:sz w:val="22"/>
          <w:u w:val="single"/>
        </w:rPr>
      </w:pPr>
      <w:r w:rsidRPr="006054CF">
        <w:rPr>
          <w:b/>
          <w:sz w:val="22"/>
          <w:u w:val="single"/>
        </w:rPr>
        <w:t>4.3 T</w:t>
      </w:r>
      <w:r w:rsidR="007E2BF6" w:rsidRPr="006054CF">
        <w:rPr>
          <w:b/>
          <w:sz w:val="22"/>
          <w:u w:val="single"/>
        </w:rPr>
        <w:t>opná voda pro radiátory</w:t>
      </w:r>
    </w:p>
    <w:p w14:paraId="6C720416" w14:textId="748B4C20" w:rsidR="007E2BF6" w:rsidRPr="004A5213" w:rsidRDefault="007E2BF6" w:rsidP="007E2BF6">
      <w:pPr>
        <w:pStyle w:val="Zpat"/>
        <w:tabs>
          <w:tab w:val="clear" w:pos="4536"/>
          <w:tab w:val="clear" w:pos="9072"/>
        </w:tabs>
        <w:jc w:val="both"/>
        <w:rPr>
          <w:sz w:val="22"/>
        </w:rPr>
      </w:pPr>
      <w:r>
        <w:rPr>
          <w:sz w:val="22"/>
        </w:rPr>
        <w:t xml:space="preserve">Tepelná ztráta místnosti se zvýšenou prašností a místností sociálního zázemí (WC, sprchy a sociální zázemí sprch) </w:t>
      </w:r>
      <w:r w:rsidRPr="004A5213">
        <w:rPr>
          <w:sz w:val="22"/>
        </w:rPr>
        <w:t>bude uhrazena pomocí otopných těles deskových v provedení VK s integrovanou ventilovou vložkou. V místnosti č.</w:t>
      </w:r>
      <w:r w:rsidR="006054CF">
        <w:rPr>
          <w:sz w:val="22"/>
        </w:rPr>
        <w:t xml:space="preserve"> </w:t>
      </w:r>
      <w:r w:rsidRPr="004A5213">
        <w:rPr>
          <w:sz w:val="22"/>
        </w:rPr>
        <w:t xml:space="preserve">204 peletizace (zvýšená prašnost) bude z důvodu snadné čistitelnosti osazeno otopné těleso hladké bez rozšířených výhřevných ploch. Tato otopná tělesa budou k rozvodům topné vody připojena pomocí uzavíracích šroubení s AFC technologií. Individuální regulace topného výkonu otopných těles bude prováděna pomocí </w:t>
      </w:r>
      <w:r>
        <w:rPr>
          <w:sz w:val="22"/>
        </w:rPr>
        <w:t xml:space="preserve">integrovaných ventilů a </w:t>
      </w:r>
      <w:r w:rsidRPr="004A5213">
        <w:rPr>
          <w:sz w:val="22"/>
        </w:rPr>
        <w:t>termostatických hlavic v místnostech sociálního zázemí a hlavic s termickým pohonem (dod</w:t>
      </w:r>
      <w:r w:rsidR="006054CF">
        <w:rPr>
          <w:sz w:val="22"/>
        </w:rPr>
        <w:t>ávka</w:t>
      </w:r>
      <w:r w:rsidRPr="004A5213">
        <w:rPr>
          <w:sz w:val="22"/>
        </w:rPr>
        <w:t xml:space="preserve"> MaR) v m.</w:t>
      </w:r>
      <w:r w:rsidR="006054CF">
        <w:rPr>
          <w:sz w:val="22"/>
        </w:rPr>
        <w:t xml:space="preserve"> </w:t>
      </w:r>
      <w:r w:rsidRPr="004A5213">
        <w:rPr>
          <w:sz w:val="22"/>
        </w:rPr>
        <w:t>č.</w:t>
      </w:r>
      <w:r w:rsidR="006054CF">
        <w:rPr>
          <w:sz w:val="22"/>
        </w:rPr>
        <w:t xml:space="preserve"> </w:t>
      </w:r>
      <w:r w:rsidRPr="004A5213">
        <w:rPr>
          <w:sz w:val="22"/>
        </w:rPr>
        <w:t>204.</w:t>
      </w:r>
    </w:p>
    <w:p w14:paraId="0B3A247B" w14:textId="77777777" w:rsidR="006054CF" w:rsidRDefault="006054CF" w:rsidP="006054CF">
      <w:pPr>
        <w:tabs>
          <w:tab w:val="left" w:pos="1418"/>
          <w:tab w:val="left" w:pos="2835"/>
          <w:tab w:val="left" w:pos="3686"/>
        </w:tabs>
        <w:jc w:val="both"/>
        <w:rPr>
          <w:b/>
          <w:sz w:val="22"/>
          <w:u w:val="single"/>
        </w:rPr>
      </w:pPr>
    </w:p>
    <w:p w14:paraId="2967F3D9" w14:textId="4306F8C9" w:rsidR="007E2BF6" w:rsidRPr="006054CF" w:rsidRDefault="006054CF" w:rsidP="006054CF">
      <w:pPr>
        <w:tabs>
          <w:tab w:val="left" w:pos="1418"/>
          <w:tab w:val="left" w:pos="2835"/>
          <w:tab w:val="left" w:pos="3686"/>
        </w:tabs>
        <w:jc w:val="both"/>
        <w:rPr>
          <w:b/>
          <w:sz w:val="22"/>
          <w:u w:val="single"/>
        </w:rPr>
      </w:pPr>
      <w:r>
        <w:rPr>
          <w:b/>
          <w:sz w:val="22"/>
          <w:u w:val="single"/>
        </w:rPr>
        <w:t>4.4</w:t>
      </w:r>
      <w:r w:rsidR="007E2BF6" w:rsidRPr="006054CF">
        <w:rPr>
          <w:b/>
          <w:sz w:val="22"/>
          <w:u w:val="single"/>
        </w:rPr>
        <w:t xml:space="preserve"> </w:t>
      </w:r>
      <w:r>
        <w:rPr>
          <w:b/>
          <w:sz w:val="22"/>
          <w:u w:val="single"/>
        </w:rPr>
        <w:t>T</w:t>
      </w:r>
      <w:r w:rsidR="007E2BF6" w:rsidRPr="006054CF">
        <w:rPr>
          <w:b/>
          <w:sz w:val="22"/>
          <w:u w:val="single"/>
        </w:rPr>
        <w:t>opná voda pro VZT</w:t>
      </w:r>
    </w:p>
    <w:p w14:paraId="14028B99" w14:textId="0C20047D" w:rsidR="007E2BF6" w:rsidRDefault="007E2BF6" w:rsidP="007E2BF6">
      <w:pPr>
        <w:pStyle w:val="Zpat"/>
        <w:tabs>
          <w:tab w:val="clear" w:pos="4536"/>
          <w:tab w:val="clear" w:pos="9072"/>
        </w:tabs>
        <w:jc w:val="both"/>
        <w:rPr>
          <w:sz w:val="22"/>
        </w:rPr>
      </w:pPr>
      <w:r>
        <w:rPr>
          <w:sz w:val="22"/>
        </w:rPr>
        <w:t>Rovněž pro připojení ohříváků VZT ve strojovnách VZT ve 3.</w:t>
      </w:r>
      <w:r w:rsidR="006054CF">
        <w:rPr>
          <w:sz w:val="22"/>
        </w:rPr>
        <w:t xml:space="preserve"> </w:t>
      </w:r>
      <w:r>
        <w:rPr>
          <w:sz w:val="22"/>
        </w:rPr>
        <w:t>NP bude z místnosti č.</w:t>
      </w:r>
      <w:r w:rsidR="006054CF">
        <w:rPr>
          <w:sz w:val="22"/>
        </w:rPr>
        <w:t xml:space="preserve"> </w:t>
      </w:r>
      <w:r>
        <w:rPr>
          <w:sz w:val="22"/>
        </w:rPr>
        <w:t xml:space="preserve">114 vodní </w:t>
      </w:r>
      <w:proofErr w:type="spellStart"/>
      <w:r>
        <w:rPr>
          <w:sz w:val="22"/>
        </w:rPr>
        <w:t>hospodářství+TUV</w:t>
      </w:r>
      <w:proofErr w:type="spellEnd"/>
      <w:r>
        <w:rPr>
          <w:sz w:val="22"/>
        </w:rPr>
        <w:t xml:space="preserve"> provedena samostatná přípojka tepla s regulačním uzlem. Ve strojovnách VZT budou z této přípojky provedeny odbočky k jednotlivým ohřívákům VZT. </w:t>
      </w:r>
      <w:r w:rsidRPr="00FE501B">
        <w:rPr>
          <w:sz w:val="22"/>
        </w:rPr>
        <w:t>Regulace topného výkonu jednotlivých vzduchotechnických ohříváků bude prováděna pomocí regulačních uzlů s</w:t>
      </w:r>
      <w:r>
        <w:rPr>
          <w:sz w:val="22"/>
        </w:rPr>
        <w:t> tlakově nezávislým 2-cestným</w:t>
      </w:r>
      <w:r w:rsidRPr="00FE501B">
        <w:rPr>
          <w:sz w:val="22"/>
        </w:rPr>
        <w:t xml:space="preserve"> </w:t>
      </w:r>
      <w:r>
        <w:rPr>
          <w:sz w:val="22"/>
        </w:rPr>
        <w:t xml:space="preserve">regulačním </w:t>
      </w:r>
      <w:r w:rsidRPr="00FE501B">
        <w:rPr>
          <w:sz w:val="22"/>
        </w:rPr>
        <w:t>ventilem s</w:t>
      </w:r>
      <w:r>
        <w:rPr>
          <w:sz w:val="22"/>
        </w:rPr>
        <w:t> </w:t>
      </w:r>
      <w:r w:rsidRPr="00FE501B">
        <w:rPr>
          <w:sz w:val="22"/>
        </w:rPr>
        <w:t>elektropohonem</w:t>
      </w:r>
      <w:r>
        <w:rPr>
          <w:sz w:val="22"/>
        </w:rPr>
        <w:t xml:space="preserve"> </w:t>
      </w:r>
      <w:r w:rsidRPr="00FE501B">
        <w:rPr>
          <w:sz w:val="22"/>
        </w:rPr>
        <w:t>(dod</w:t>
      </w:r>
      <w:r w:rsidR="006054CF">
        <w:rPr>
          <w:sz w:val="22"/>
        </w:rPr>
        <w:t>ávka</w:t>
      </w:r>
      <w:r w:rsidRPr="00FE501B">
        <w:rPr>
          <w:sz w:val="22"/>
        </w:rPr>
        <w:t xml:space="preserve"> MaR) a oběhovým čerpadlem</w:t>
      </w:r>
      <w:r>
        <w:rPr>
          <w:sz w:val="22"/>
        </w:rPr>
        <w:t xml:space="preserve"> -vstřikovací zapojení</w:t>
      </w:r>
      <w:r w:rsidRPr="00FE501B">
        <w:rPr>
          <w:sz w:val="22"/>
        </w:rPr>
        <w:t>. Dále budou regulační uzly vybaveny ručním regulačním ventilem v</w:t>
      </w:r>
      <w:r>
        <w:rPr>
          <w:sz w:val="22"/>
        </w:rPr>
        <w:t> </w:t>
      </w:r>
      <w:r w:rsidRPr="00FE501B">
        <w:rPr>
          <w:sz w:val="22"/>
        </w:rPr>
        <w:t>by</w:t>
      </w:r>
      <w:r>
        <w:rPr>
          <w:sz w:val="22"/>
        </w:rPr>
        <w:t>-pasu zdrojového okruhu</w:t>
      </w:r>
      <w:r w:rsidRPr="00FE501B">
        <w:rPr>
          <w:sz w:val="22"/>
        </w:rPr>
        <w:t xml:space="preserve"> a kulovými kohouty na přívodu a zpátečce, filtrem, manometry, teploměry, vypouštěcími a odvzdušňovacími armaturami. Ruční regulační ventil</w:t>
      </w:r>
      <w:r>
        <w:rPr>
          <w:sz w:val="22"/>
        </w:rPr>
        <w:t xml:space="preserve"> v </w:t>
      </w:r>
      <w:proofErr w:type="spellStart"/>
      <w:r>
        <w:rPr>
          <w:sz w:val="22"/>
        </w:rPr>
        <w:t>bypasu</w:t>
      </w:r>
      <w:proofErr w:type="spellEnd"/>
      <w:r>
        <w:rPr>
          <w:sz w:val="22"/>
        </w:rPr>
        <w:t xml:space="preserve"> zdrojového okruhu</w:t>
      </w:r>
      <w:r w:rsidRPr="00FE501B">
        <w:rPr>
          <w:sz w:val="22"/>
        </w:rPr>
        <w:t xml:space="preserve"> bude seškrcen na </w:t>
      </w:r>
      <w:r>
        <w:rPr>
          <w:sz w:val="22"/>
        </w:rPr>
        <w:t>5-</w:t>
      </w:r>
      <w:r w:rsidRPr="00FE501B">
        <w:rPr>
          <w:sz w:val="22"/>
        </w:rPr>
        <w:t>10% průtoku přes ohřívák. Ve zpětném potrubí okruhu VZT ohřívače bude osazen vyvažovací ventil.</w:t>
      </w:r>
    </w:p>
    <w:p w14:paraId="3548C65F" w14:textId="77777777" w:rsidR="00517BC3" w:rsidRDefault="00517BC3" w:rsidP="007E2BF6">
      <w:pPr>
        <w:pStyle w:val="Zpat"/>
        <w:tabs>
          <w:tab w:val="clear" w:pos="4536"/>
          <w:tab w:val="clear" w:pos="9072"/>
        </w:tabs>
        <w:jc w:val="both"/>
        <w:rPr>
          <w:sz w:val="22"/>
        </w:rPr>
      </w:pPr>
    </w:p>
    <w:p w14:paraId="0FD4AAF9" w14:textId="522F9D6B" w:rsidR="007E2BF6" w:rsidRDefault="006054CF" w:rsidP="007E2BF6">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 xml:space="preserve">5. </w:t>
      </w:r>
      <w:r w:rsidR="007E2BF6" w:rsidRPr="00511570">
        <w:rPr>
          <w:b/>
          <w:w w:val="107"/>
          <w:sz w:val="22"/>
          <w:szCs w:val="22"/>
          <w:u w:val="single"/>
          <w:shd w:val="clear" w:color="auto" w:fill="FFFFFE"/>
          <w:lang w:bidi="he-IL"/>
        </w:rPr>
        <w:t xml:space="preserve">Materiálové provedení </w:t>
      </w:r>
    </w:p>
    <w:p w14:paraId="3000FFB6" w14:textId="2772ACE8" w:rsidR="007E2BF6" w:rsidRDefault="007E2BF6" w:rsidP="007E2BF6">
      <w:pPr>
        <w:pStyle w:val="Styl"/>
        <w:shd w:val="clear" w:color="auto" w:fill="FFFFFE"/>
        <w:ind w:right="-1"/>
        <w:jc w:val="both"/>
        <w:rPr>
          <w:sz w:val="22"/>
          <w:szCs w:val="22"/>
          <w:shd w:val="clear" w:color="auto" w:fill="FFFFFE"/>
          <w:lang w:bidi="he-IL"/>
        </w:rPr>
      </w:pPr>
      <w:r w:rsidRPr="008B3598">
        <w:rPr>
          <w:sz w:val="22"/>
          <w:szCs w:val="22"/>
          <w:shd w:val="clear" w:color="auto" w:fill="FFFFFE"/>
          <w:lang w:bidi="he-IL"/>
        </w:rPr>
        <w:t>Rozvodné potrubí</w:t>
      </w:r>
      <w:r>
        <w:rPr>
          <w:sz w:val="22"/>
          <w:szCs w:val="22"/>
          <w:shd w:val="clear" w:color="auto" w:fill="FFFFFE"/>
          <w:lang w:bidi="he-IL"/>
        </w:rPr>
        <w:t xml:space="preserve"> DN15 až DN50 včetně </w:t>
      </w:r>
      <w:r w:rsidRPr="008B3598">
        <w:rPr>
          <w:sz w:val="22"/>
          <w:szCs w:val="22"/>
          <w:shd w:val="clear" w:color="auto" w:fill="FFFFFE"/>
          <w:lang w:bidi="he-IL"/>
        </w:rPr>
        <w:t>j</w:t>
      </w:r>
      <w:r>
        <w:rPr>
          <w:sz w:val="22"/>
          <w:szCs w:val="22"/>
          <w:shd w:val="clear" w:color="auto" w:fill="FFFFFE"/>
          <w:lang w:bidi="he-IL"/>
        </w:rPr>
        <w:t>e</w:t>
      </w:r>
      <w:r w:rsidRPr="008B3598">
        <w:rPr>
          <w:sz w:val="22"/>
          <w:szCs w:val="22"/>
          <w:shd w:val="clear" w:color="auto" w:fill="FFFFFE"/>
          <w:lang w:bidi="he-IL"/>
        </w:rPr>
        <w:t xml:space="preserve"> navržen</w:t>
      </w:r>
      <w:r>
        <w:rPr>
          <w:sz w:val="22"/>
          <w:szCs w:val="22"/>
          <w:shd w:val="clear" w:color="auto" w:fill="FFFFFE"/>
          <w:lang w:bidi="he-IL"/>
        </w:rPr>
        <w:t>o</w:t>
      </w:r>
      <w:r w:rsidRPr="008B3598">
        <w:rPr>
          <w:sz w:val="22"/>
          <w:szCs w:val="22"/>
          <w:shd w:val="clear" w:color="auto" w:fill="FFFFFE"/>
          <w:lang w:bidi="he-IL"/>
        </w:rPr>
        <w:t xml:space="preserve"> z potrubí z uhlíkové oceli vně pozinkované, spojovaného pomocí fitinků lisováním.</w:t>
      </w:r>
      <w:r>
        <w:rPr>
          <w:sz w:val="22"/>
          <w:szCs w:val="22"/>
          <w:shd w:val="clear" w:color="auto" w:fill="FFFFFE"/>
          <w:lang w:bidi="he-IL"/>
        </w:rPr>
        <w:t xml:space="preserve"> Rozvodné potrubí DN 65 je navrženo z ocelových trubek černých hladkých bezešvých nízkotlakých a středotlakých, spojovaných svařováním.</w:t>
      </w:r>
    </w:p>
    <w:p w14:paraId="2D55DDA1" w14:textId="77777777" w:rsidR="00420F63" w:rsidRPr="00517BC3" w:rsidRDefault="00420F63" w:rsidP="00420F6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 xml:space="preserve">Potrubí bude uloženo na závěsech a táhlech stavebnicového systému, uchycených pomocí </w:t>
      </w:r>
      <w:r w:rsidRPr="00517BC3">
        <w:rPr>
          <w:sz w:val="22"/>
          <w:szCs w:val="22"/>
          <w:shd w:val="clear" w:color="auto" w:fill="FFFFFE"/>
          <w:lang w:bidi="he-IL"/>
        </w:rPr>
        <w:lastRenderedPageBreak/>
        <w:t>ocelových kotev do stropu. Potrubí topení vedené společně s potrubím chlazení bude uloženo na ocelové konstrukci. Podrobný výpis závěsového materiálu bude vytvořen na základě poptávky vybraného dodavatele na speciální firmu zabývající se dodávkou uchycení potrubí.</w:t>
      </w:r>
    </w:p>
    <w:p w14:paraId="7BB20BB9" w14:textId="77777777" w:rsidR="00420F63" w:rsidRPr="00517BC3" w:rsidRDefault="00420F63" w:rsidP="00420F6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Při montáži uchycení potrubí je nutno na dané trase dodržovat montážní pokyny výrobce axiálních kompenzátorů.</w:t>
      </w:r>
    </w:p>
    <w:p w14:paraId="7878BF60" w14:textId="77777777" w:rsidR="00420F63" w:rsidRPr="00517BC3" w:rsidRDefault="00420F63" w:rsidP="00420F6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Délková roztažnost potrubí bude kompenzovaná ve změnách směru vedení trasy potrubí. U přímých potrubí pomocí osových vlnovcových kompenzátorů. Sila od délkové roztažnosti potrubí bude zachycená do pevných bodů. Mezi nimi bude kluzné uložení. 3x před a 3x za osovým kompenzátorem bude potrubí uloženo pomocí osového vedení, které zabrání vyosení kompenzátoru.</w:t>
      </w:r>
    </w:p>
    <w:p w14:paraId="044BAA98" w14:textId="77777777" w:rsidR="00420F63" w:rsidRPr="00517BC3" w:rsidRDefault="00420F63" w:rsidP="00420F6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Prostupy rozvodů přes stavební konstrukce (podlahy, steny, stropy) budou uložené v chráničkách. Průchod potrubí přes požárně dělící konstrukce bude proveden bez ocelové chráničky a bude utěsněn pomocí silikonového protipožárního tmelu.</w:t>
      </w:r>
    </w:p>
    <w:p w14:paraId="3600D148" w14:textId="58699604" w:rsidR="00420F63" w:rsidRPr="00517BC3" w:rsidRDefault="00420F63" w:rsidP="00420F6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 xml:space="preserve">Potrubí musí být uloženo ve spádech tak, aby bylo možné všechny jeho úseky dobře odvzdušnit a odvodnit. Odvzdušnění se bude provádět na nejvyšších místech topného systému pomocí odvzdušňovacích nádob a automatických odvzdušňovacích ventilů. </w:t>
      </w:r>
    </w:p>
    <w:p w14:paraId="315EB1E0" w14:textId="65ACEFA4" w:rsidR="007E2BF6" w:rsidRPr="00517BC3" w:rsidRDefault="007E2BF6" w:rsidP="00517BC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Armatury jsou navrženy převážně závitové do DN</w:t>
      </w:r>
      <w:r w:rsidR="006054CF" w:rsidRPr="00517BC3">
        <w:rPr>
          <w:sz w:val="22"/>
          <w:szCs w:val="22"/>
          <w:shd w:val="clear" w:color="auto" w:fill="FFFFFE"/>
          <w:lang w:bidi="he-IL"/>
        </w:rPr>
        <w:t xml:space="preserve"> </w:t>
      </w:r>
      <w:r w:rsidRPr="00517BC3">
        <w:rPr>
          <w:sz w:val="22"/>
          <w:szCs w:val="22"/>
          <w:shd w:val="clear" w:color="auto" w:fill="FFFFFE"/>
          <w:lang w:bidi="he-IL"/>
        </w:rPr>
        <w:t xml:space="preserve">50 včetně a přírubové </w:t>
      </w:r>
      <w:r w:rsidR="006054CF" w:rsidRPr="00517BC3">
        <w:rPr>
          <w:sz w:val="22"/>
          <w:szCs w:val="22"/>
          <w:shd w:val="clear" w:color="auto" w:fill="FFFFFE"/>
          <w:lang w:bidi="he-IL"/>
        </w:rPr>
        <w:t xml:space="preserve">od </w:t>
      </w:r>
      <w:r w:rsidRPr="00517BC3">
        <w:rPr>
          <w:sz w:val="22"/>
          <w:szCs w:val="22"/>
          <w:shd w:val="clear" w:color="auto" w:fill="FFFFFE"/>
          <w:lang w:bidi="he-IL"/>
        </w:rPr>
        <w:t>DN</w:t>
      </w:r>
      <w:r w:rsidR="006054CF" w:rsidRPr="00517BC3">
        <w:rPr>
          <w:sz w:val="22"/>
          <w:szCs w:val="22"/>
          <w:shd w:val="clear" w:color="auto" w:fill="FFFFFE"/>
          <w:lang w:bidi="he-IL"/>
        </w:rPr>
        <w:t xml:space="preserve"> </w:t>
      </w:r>
      <w:r w:rsidRPr="00517BC3">
        <w:rPr>
          <w:sz w:val="22"/>
          <w:szCs w:val="22"/>
          <w:shd w:val="clear" w:color="auto" w:fill="FFFFFE"/>
          <w:lang w:bidi="he-IL"/>
        </w:rPr>
        <w:t xml:space="preserve">65. </w:t>
      </w:r>
    </w:p>
    <w:p w14:paraId="18DAA02A" w14:textId="7498E687" w:rsidR="007E2BF6" w:rsidRDefault="007E2BF6" w:rsidP="00517BC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Po provedení montáže všech zkoušek se provedou nátěry základní barvou ocelového potrubí z trubek černých.</w:t>
      </w:r>
    </w:p>
    <w:p w14:paraId="28D0D0BD" w14:textId="6DE4BAB3" w:rsidR="00420F63" w:rsidRDefault="00420F63" w:rsidP="00517BC3">
      <w:pPr>
        <w:pStyle w:val="Styl"/>
        <w:shd w:val="clear" w:color="auto" w:fill="FFFFFE"/>
        <w:ind w:right="-1"/>
        <w:jc w:val="both"/>
        <w:rPr>
          <w:sz w:val="22"/>
          <w:szCs w:val="22"/>
          <w:shd w:val="clear" w:color="auto" w:fill="FFFFFE"/>
          <w:lang w:bidi="he-IL"/>
        </w:rPr>
      </w:pPr>
    </w:p>
    <w:p w14:paraId="4A7D2026" w14:textId="7FA90A2B" w:rsidR="00420F63" w:rsidRPr="00420F63" w:rsidRDefault="00420F63" w:rsidP="00420F63">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6</w:t>
      </w:r>
      <w:r w:rsidRPr="00420F63">
        <w:rPr>
          <w:b/>
          <w:w w:val="107"/>
          <w:sz w:val="22"/>
          <w:szCs w:val="22"/>
          <w:u w:val="single"/>
          <w:shd w:val="clear" w:color="auto" w:fill="FFFFFE"/>
          <w:lang w:bidi="he-IL"/>
        </w:rPr>
        <w:t>. Zkoušky zařízení</w:t>
      </w:r>
    </w:p>
    <w:p w14:paraId="3D47250D"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Po ukončení montáže a proplachu topného systému bude provedena tlaková zkouška a zkouška těsnosti v délce trvání 6 hodin. Následuje dilatační zkouška, při které se topný systém napustí teplonosným médiem s provozní teplotou. Tato zkouška se provádí dvakrát.</w:t>
      </w:r>
    </w:p>
    <w:p w14:paraId="6D6535FE" w14:textId="79B97306" w:rsid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Následuje topná zkouška, která kontroluje rovnoměrné zahřívání topného systému. Součástí zkoušky je zaregulování průtoku přes jednotlivá odběrná místa ohříváků VZT pomocí omezovače průtoku na dvoucestných regulačních tlakově nezávislých ventilech a ručních vyvažovacích ventilech. Výsledek topné zkoušky bude zapsán do stavebního deníku. O vykonání zkoušek budou vyhotoveny příslušné protokoly.</w:t>
      </w:r>
    </w:p>
    <w:p w14:paraId="5A7EA703" w14:textId="47DA056A" w:rsidR="00420F63" w:rsidRDefault="00420F63" w:rsidP="00420F63">
      <w:pPr>
        <w:pStyle w:val="Styl"/>
        <w:shd w:val="clear" w:color="auto" w:fill="FFFFFE"/>
        <w:ind w:right="-1"/>
        <w:jc w:val="both"/>
        <w:rPr>
          <w:sz w:val="22"/>
          <w:szCs w:val="22"/>
          <w:shd w:val="clear" w:color="auto" w:fill="FFFFFE"/>
          <w:lang w:bidi="he-IL"/>
        </w:rPr>
      </w:pPr>
    </w:p>
    <w:p w14:paraId="5617610F" w14:textId="53F4C230" w:rsidR="00420F63" w:rsidRPr="00420F63" w:rsidRDefault="00420F63" w:rsidP="00420F63">
      <w:pPr>
        <w:pStyle w:val="Styl"/>
        <w:shd w:val="clear" w:color="auto" w:fill="FFFFFE"/>
        <w:ind w:right="-1"/>
        <w:jc w:val="both"/>
        <w:rPr>
          <w:b/>
          <w:w w:val="107"/>
          <w:sz w:val="22"/>
          <w:szCs w:val="22"/>
          <w:u w:val="single"/>
          <w:shd w:val="clear" w:color="auto" w:fill="FFFFFE"/>
          <w:lang w:bidi="he-IL"/>
        </w:rPr>
      </w:pPr>
      <w:r w:rsidRPr="00420F63">
        <w:rPr>
          <w:b/>
          <w:w w:val="107"/>
          <w:sz w:val="22"/>
          <w:szCs w:val="22"/>
          <w:u w:val="single"/>
          <w:shd w:val="clear" w:color="auto" w:fill="FFFFFE"/>
          <w:lang w:bidi="he-IL"/>
        </w:rPr>
        <w:t>7. Nátěry</w:t>
      </w:r>
    </w:p>
    <w:p w14:paraId="59F367BF"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Doplňkové ocelové konstrukce a závěsný systém, není-li opatřen jinou ochranou proti korozi, např. zinkováním, budou opatřeny syntetickým základním nátěrem a dvojnásobným nátěrem vrchním.</w:t>
      </w:r>
    </w:p>
    <w:p w14:paraId="69DFE86B"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Po úspěšném provedení zkoušek bude rozvodné potrubí topné vody natřeno základním nátěrem syntetickým s tepelnou odolností do 110°C. Neizolované části potrubí budou natřeny dvojnásobným vrchním nátěrem syntetickým s 2x emailováním.</w:t>
      </w:r>
    </w:p>
    <w:p w14:paraId="4DE44F80" w14:textId="2D07492A" w:rsid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Barevné značení musí být upřesněno před prováděním nátěrů po dohodě s investorem s ohledem na barevné označení stávajících rozvodů. Na rozvodech musí být označen typ a teplota média, včetně vyznačení směru toku média šipkami. Značení musí být umístěno na izolaci a nesmí ji porušit.</w:t>
      </w:r>
    </w:p>
    <w:p w14:paraId="0B8EADFF" w14:textId="7BB5CC07" w:rsidR="00420F63" w:rsidRDefault="00420F63" w:rsidP="00420F63">
      <w:pPr>
        <w:pStyle w:val="Styl"/>
        <w:shd w:val="clear" w:color="auto" w:fill="FFFFFE"/>
        <w:ind w:right="-1"/>
        <w:jc w:val="both"/>
        <w:rPr>
          <w:sz w:val="22"/>
          <w:szCs w:val="22"/>
          <w:shd w:val="clear" w:color="auto" w:fill="FFFFFE"/>
          <w:lang w:bidi="he-IL"/>
        </w:rPr>
      </w:pPr>
    </w:p>
    <w:p w14:paraId="6E63CB2C" w14:textId="19CAB065" w:rsidR="00420F63" w:rsidRPr="00420F63" w:rsidRDefault="00420F63" w:rsidP="00420F63">
      <w:pPr>
        <w:pStyle w:val="Styl"/>
        <w:shd w:val="clear" w:color="auto" w:fill="FFFFFE"/>
        <w:ind w:right="-1"/>
        <w:jc w:val="both"/>
        <w:rPr>
          <w:b/>
          <w:w w:val="107"/>
          <w:sz w:val="22"/>
          <w:szCs w:val="22"/>
          <w:u w:val="single"/>
          <w:shd w:val="clear" w:color="auto" w:fill="FFFFFE"/>
          <w:lang w:bidi="he-IL"/>
        </w:rPr>
      </w:pPr>
      <w:r>
        <w:rPr>
          <w:b/>
          <w:w w:val="107"/>
          <w:sz w:val="22"/>
          <w:szCs w:val="22"/>
          <w:u w:val="single"/>
          <w:shd w:val="clear" w:color="auto" w:fill="FFFFFE"/>
          <w:lang w:bidi="he-IL"/>
        </w:rPr>
        <w:t>8</w:t>
      </w:r>
      <w:r w:rsidRPr="00420F63">
        <w:rPr>
          <w:b/>
          <w:w w:val="107"/>
          <w:sz w:val="22"/>
          <w:szCs w:val="22"/>
          <w:u w:val="single"/>
          <w:shd w:val="clear" w:color="auto" w:fill="FFFFFE"/>
          <w:lang w:bidi="he-IL"/>
        </w:rPr>
        <w:t>. Tepelné izolace</w:t>
      </w:r>
    </w:p>
    <w:p w14:paraId="163F312B" w14:textId="0FDDDBF9" w:rsidR="007E2BF6" w:rsidRDefault="007E2BF6" w:rsidP="00517BC3">
      <w:pPr>
        <w:pStyle w:val="Styl"/>
        <w:shd w:val="clear" w:color="auto" w:fill="FFFFFE"/>
        <w:ind w:right="-1"/>
        <w:jc w:val="both"/>
        <w:rPr>
          <w:sz w:val="22"/>
          <w:szCs w:val="22"/>
          <w:shd w:val="clear" w:color="auto" w:fill="FFFFFE"/>
          <w:lang w:bidi="he-IL"/>
        </w:rPr>
      </w:pPr>
      <w:r w:rsidRPr="00517BC3">
        <w:rPr>
          <w:sz w:val="22"/>
          <w:szCs w:val="22"/>
          <w:shd w:val="clear" w:color="auto" w:fill="FFFFFE"/>
          <w:lang w:bidi="he-IL"/>
        </w:rPr>
        <w:t>Proti ztrátám tepla bude ležaté rozvodné teplovodní potrubí vedené pod stropem jednotlivých podlaží i potrubí v instalačních šachtách zaizolováno izolačními trubicemi z minerální plsti s povrchovou úpravou AL fólií. Rozvodné potrubí vedené v podlaze v 1.</w:t>
      </w:r>
      <w:r w:rsidR="006054CF" w:rsidRPr="00517BC3">
        <w:rPr>
          <w:sz w:val="22"/>
          <w:szCs w:val="22"/>
          <w:shd w:val="clear" w:color="auto" w:fill="FFFFFE"/>
          <w:lang w:bidi="he-IL"/>
        </w:rPr>
        <w:t xml:space="preserve"> </w:t>
      </w:r>
      <w:r w:rsidRPr="00517BC3">
        <w:rPr>
          <w:sz w:val="22"/>
          <w:szCs w:val="22"/>
          <w:shd w:val="clear" w:color="auto" w:fill="FFFFFE"/>
          <w:lang w:bidi="he-IL"/>
        </w:rPr>
        <w:t>až 4.</w:t>
      </w:r>
      <w:r w:rsidR="006054CF" w:rsidRPr="00517BC3">
        <w:rPr>
          <w:sz w:val="22"/>
          <w:szCs w:val="22"/>
          <w:shd w:val="clear" w:color="auto" w:fill="FFFFFE"/>
          <w:lang w:bidi="he-IL"/>
        </w:rPr>
        <w:t xml:space="preserve"> </w:t>
      </w:r>
      <w:r w:rsidRPr="00517BC3">
        <w:rPr>
          <w:sz w:val="22"/>
          <w:szCs w:val="22"/>
          <w:shd w:val="clear" w:color="auto" w:fill="FFFFFE"/>
          <w:lang w:bidi="he-IL"/>
        </w:rPr>
        <w:t>NP bude zaizolováno izolačními trubicemi z pěnového polyetylénu s uzavřenou buněčnou strukturou.</w:t>
      </w:r>
    </w:p>
    <w:p w14:paraId="4D4CABA9" w14:textId="116241D2" w:rsidR="00420F63" w:rsidRDefault="00420F63" w:rsidP="00517BC3">
      <w:pPr>
        <w:pStyle w:val="Styl"/>
        <w:shd w:val="clear" w:color="auto" w:fill="FFFFFE"/>
        <w:ind w:right="-1"/>
        <w:jc w:val="both"/>
        <w:rPr>
          <w:sz w:val="22"/>
          <w:szCs w:val="22"/>
          <w:shd w:val="clear" w:color="auto" w:fill="FFFFFE"/>
          <w:lang w:bidi="he-IL"/>
        </w:rPr>
      </w:pPr>
    </w:p>
    <w:p w14:paraId="218F2651" w14:textId="6F863EB1" w:rsidR="00420F63" w:rsidRPr="00420F63" w:rsidRDefault="00420F63" w:rsidP="00420F63">
      <w:pPr>
        <w:pStyle w:val="Styl"/>
        <w:shd w:val="clear" w:color="auto" w:fill="FFFFFE"/>
        <w:ind w:right="-1"/>
        <w:jc w:val="both"/>
        <w:rPr>
          <w:sz w:val="22"/>
          <w:szCs w:val="22"/>
          <w:shd w:val="clear" w:color="auto" w:fill="FFFFFE"/>
          <w:lang w:bidi="he-IL"/>
        </w:rPr>
      </w:pPr>
      <w:r>
        <w:rPr>
          <w:b/>
          <w:w w:val="107"/>
          <w:sz w:val="22"/>
          <w:szCs w:val="22"/>
          <w:u w:val="single"/>
          <w:shd w:val="clear" w:color="auto" w:fill="FFFFFE"/>
          <w:lang w:bidi="he-IL"/>
        </w:rPr>
        <w:t>9</w:t>
      </w:r>
      <w:r w:rsidRPr="00420F63">
        <w:rPr>
          <w:b/>
          <w:w w:val="107"/>
          <w:sz w:val="22"/>
          <w:szCs w:val="22"/>
          <w:u w:val="single"/>
          <w:shd w:val="clear" w:color="auto" w:fill="FFFFFE"/>
          <w:lang w:bidi="he-IL"/>
        </w:rPr>
        <w:t>. Bezpečnost práce, ochrana zdraví při práci a ochrana životního prostředí</w:t>
      </w:r>
    </w:p>
    <w:p w14:paraId="0BBDA67B"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 xml:space="preserve">Instalace systému topných rozvodů budou provedeny v souladu s ČSN 060310 Tepelné soustavy v budovách-projektování a montáž. Veškeré svářečské práce smí vykonávat </w:t>
      </w:r>
      <w:r w:rsidRPr="00420F63">
        <w:rPr>
          <w:sz w:val="22"/>
          <w:szCs w:val="22"/>
          <w:shd w:val="clear" w:color="auto" w:fill="FFFFFE"/>
          <w:lang w:bidi="he-IL"/>
        </w:rPr>
        <w:lastRenderedPageBreak/>
        <w:t>svářeči s platnou svářečskou zkouškou podle příslušných předpisů. Při svařování je nutno dbát příslušných protipožárních předpisů a nařízení. Systém ústředního vytápění je projektován v souladu s PBŘ – veškeré prostupy přes jednotlivé požární úseky budou opatřeny protipožárním těsněním (přesněji specifikováno ve jednotlivých výkresech).</w:t>
      </w:r>
    </w:p>
    <w:p w14:paraId="05A860E1"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Při samotné montáži je nutno dodržovat bezpečnostní požadavky, hygienické zákony a související vyhlášky a normy. Zhotovitel díla je povinen zajistit požární dohled dle vyhlášky číslo 87/2000 Sb. při svařování, broušení kovů, řezání kovů a tepelném dělení kovů.</w:t>
      </w:r>
    </w:p>
    <w:p w14:paraId="279940F3"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Projektovaná zařízení splňují požadavky na ochranu životního prostředí. Při návrhu zařízení jsou aplikovány energeticky úsporné systémy. Zařízení jsou navržena tak, aby jejím provozem byl minimalizován vliv na všechny složky životního prostředí. Veškeré odpady při montáži a provozu budou shromažďovány, skladovány, tříděny a likvidovány dle obvyklých standardních postupů s ohledem na možnost recyklace. Je nutné řídit se všeobecnými zásady pro dodržování bezpečnosti a ochrany zdraví při práci. Pro vlastní montáž a údržbu platí příslušný bod provozních předpisů a pokyny pro montáž jednotlivých strojů od výrobce. Po celou dobu montáže, zkoušek i provozu je nutno dodržovat veškeré bezpečnostní předpisy a zásady bezpečnosti práce vztahující se konkrétní činnosti. Zejména je nutno se řídit vyhláškou ČÚBP č. 48/1982 Sb. ve znění platných předpisů, kterou se stanoví základní požadavky k zajištění bezpečnosti práce a technických zařízení, hygienickými předpisy a předpisy o požární ochraně a výnosy o zajištění bezpečnosti práce na stavbách, při dopravě a transportu.</w:t>
      </w:r>
    </w:p>
    <w:p w14:paraId="3D5D805F"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Dodavatelé jsou povinni v součinnosti s požárním a bezpečnostním technikem stavby zajistit veškerá potřebná bezpečnostní a protipožární opatření a věnovat jim zvýšenou pozornost především při souběhu montážních prací různých profesí.</w:t>
      </w:r>
    </w:p>
    <w:p w14:paraId="47128B09"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Všichni pracovníci jsou povinni dodržovat obecně platné předpisy požární ochrany a pravidelně kontrolo</w:t>
      </w:r>
      <w:r w:rsidRPr="00420F63">
        <w:rPr>
          <w:sz w:val="22"/>
          <w:szCs w:val="22"/>
          <w:shd w:val="clear" w:color="auto" w:fill="FFFFFE"/>
          <w:lang w:bidi="he-IL"/>
        </w:rPr>
        <w:softHyphen/>
        <w:t>vat stav zařízení z hlediska požární ochrany. Pro vlastní montáž a údržbu platí příslušný bod provozních předpisů a pokyny pro montáž jednotlivých strojů od výrobce.</w:t>
      </w:r>
    </w:p>
    <w:p w14:paraId="2D6CBFE6"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Obsluha je povinna znát a dodržovat především bezpečnostní předpisy uvedené v příslušných normách. Při nedovolených zásazích může dojít k ohrožení tlakovým, chemickým a fyziologickým působením a k ohrožení elektrickým napětím. Ochrana zařízení před nebezpečným dotykovým napětím je provedena zemněním podle příslušných norem.</w:t>
      </w:r>
    </w:p>
    <w:p w14:paraId="400A960C"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ČSN 060310 Tepelné soustavy v budovách-projektování a montáž.</w:t>
      </w:r>
    </w:p>
    <w:p w14:paraId="712B2CBD" w14:textId="77777777" w:rsidR="00420F63"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Vyhláška č. 217/2016 Sb. - Nařízení vlády o ochraně zdraví před nepříznivými účinky hluku a vibrací.</w:t>
      </w:r>
    </w:p>
    <w:p w14:paraId="467ACEB4" w14:textId="460A58DC" w:rsidR="007E2BF6" w:rsidRPr="00420F63" w:rsidRDefault="00420F63" w:rsidP="00420F63">
      <w:pPr>
        <w:pStyle w:val="Styl"/>
        <w:shd w:val="clear" w:color="auto" w:fill="FFFFFE"/>
        <w:ind w:right="-1"/>
        <w:jc w:val="both"/>
        <w:rPr>
          <w:sz w:val="22"/>
          <w:szCs w:val="22"/>
          <w:shd w:val="clear" w:color="auto" w:fill="FFFFFE"/>
          <w:lang w:bidi="he-IL"/>
        </w:rPr>
      </w:pPr>
      <w:r w:rsidRPr="00420F63">
        <w:rPr>
          <w:sz w:val="22"/>
          <w:szCs w:val="22"/>
          <w:shd w:val="clear" w:color="auto" w:fill="FFFFFE"/>
          <w:lang w:bidi="he-IL"/>
        </w:rPr>
        <w:t>Vyhláška č. 309/2006 Sb. - Bezpečnost práce.</w:t>
      </w:r>
    </w:p>
    <w:p w14:paraId="368B60B4" w14:textId="4A1F4972" w:rsidR="00586768" w:rsidRDefault="00586768" w:rsidP="007D2F80">
      <w:pPr>
        <w:tabs>
          <w:tab w:val="left" w:pos="1418"/>
          <w:tab w:val="left" w:pos="2835"/>
          <w:tab w:val="left" w:pos="3686"/>
        </w:tabs>
        <w:jc w:val="both"/>
        <w:rPr>
          <w:sz w:val="22"/>
        </w:rPr>
      </w:pPr>
    </w:p>
    <w:p w14:paraId="69823CA1" w14:textId="31F8286B" w:rsidR="00900C83" w:rsidRDefault="00900C83" w:rsidP="007D2F80">
      <w:pPr>
        <w:tabs>
          <w:tab w:val="left" w:pos="1418"/>
          <w:tab w:val="left" w:pos="2835"/>
          <w:tab w:val="left" w:pos="3686"/>
        </w:tabs>
        <w:jc w:val="both"/>
        <w:rPr>
          <w:sz w:val="22"/>
        </w:rPr>
      </w:pPr>
    </w:p>
    <w:p w14:paraId="18335FEC" w14:textId="05F3AC6A" w:rsidR="006054CF" w:rsidRDefault="006054CF" w:rsidP="007D2F80">
      <w:pPr>
        <w:tabs>
          <w:tab w:val="left" w:pos="1418"/>
          <w:tab w:val="left" w:pos="2835"/>
          <w:tab w:val="left" w:pos="3686"/>
        </w:tabs>
        <w:jc w:val="both"/>
        <w:rPr>
          <w:sz w:val="22"/>
        </w:rPr>
      </w:pPr>
    </w:p>
    <w:p w14:paraId="702A2384" w14:textId="1BA163F6" w:rsidR="006054CF" w:rsidRDefault="006054CF" w:rsidP="007D2F80">
      <w:pPr>
        <w:tabs>
          <w:tab w:val="left" w:pos="1418"/>
          <w:tab w:val="left" w:pos="2835"/>
          <w:tab w:val="left" w:pos="3686"/>
        </w:tabs>
        <w:jc w:val="both"/>
        <w:rPr>
          <w:sz w:val="22"/>
        </w:rPr>
      </w:pPr>
    </w:p>
    <w:p w14:paraId="19848227" w14:textId="0B81C4F9" w:rsidR="006054CF" w:rsidRDefault="006054CF" w:rsidP="007D2F80">
      <w:pPr>
        <w:tabs>
          <w:tab w:val="left" w:pos="1418"/>
          <w:tab w:val="left" w:pos="2835"/>
          <w:tab w:val="left" w:pos="3686"/>
        </w:tabs>
        <w:jc w:val="both"/>
        <w:rPr>
          <w:sz w:val="22"/>
        </w:rPr>
      </w:pPr>
    </w:p>
    <w:p w14:paraId="0C6E3DC8" w14:textId="7C44D368" w:rsidR="006054CF" w:rsidRDefault="006054CF" w:rsidP="007D2F80">
      <w:pPr>
        <w:tabs>
          <w:tab w:val="left" w:pos="1418"/>
          <w:tab w:val="left" w:pos="2835"/>
          <w:tab w:val="left" w:pos="3686"/>
        </w:tabs>
        <w:jc w:val="both"/>
        <w:rPr>
          <w:sz w:val="22"/>
        </w:rPr>
      </w:pPr>
    </w:p>
    <w:p w14:paraId="776F2DFF" w14:textId="7F447B28" w:rsidR="006054CF" w:rsidRDefault="006054CF" w:rsidP="007D2F80">
      <w:pPr>
        <w:tabs>
          <w:tab w:val="left" w:pos="1418"/>
          <w:tab w:val="left" w:pos="2835"/>
          <w:tab w:val="left" w:pos="3686"/>
        </w:tabs>
        <w:jc w:val="both"/>
        <w:rPr>
          <w:sz w:val="22"/>
        </w:rPr>
      </w:pPr>
    </w:p>
    <w:p w14:paraId="0135A08D" w14:textId="77777777" w:rsidR="006054CF" w:rsidRDefault="006054CF" w:rsidP="007D2F80">
      <w:pPr>
        <w:tabs>
          <w:tab w:val="left" w:pos="1418"/>
          <w:tab w:val="left" w:pos="2835"/>
          <w:tab w:val="left" w:pos="3686"/>
        </w:tabs>
        <w:jc w:val="both"/>
        <w:rPr>
          <w:sz w:val="22"/>
        </w:rPr>
      </w:pPr>
    </w:p>
    <w:p w14:paraId="39E30BA4" w14:textId="77777777" w:rsidR="00900C83" w:rsidRDefault="00900C83" w:rsidP="007D2F80">
      <w:pPr>
        <w:tabs>
          <w:tab w:val="left" w:pos="1418"/>
          <w:tab w:val="left" w:pos="2835"/>
          <w:tab w:val="left" w:pos="3686"/>
        </w:tabs>
        <w:jc w:val="both"/>
        <w:rPr>
          <w:sz w:val="22"/>
        </w:rPr>
      </w:pPr>
    </w:p>
    <w:p w14:paraId="03868B4F" w14:textId="77777777" w:rsidR="00891C86" w:rsidRDefault="00891C86" w:rsidP="007D2F80">
      <w:pPr>
        <w:tabs>
          <w:tab w:val="left" w:pos="1418"/>
          <w:tab w:val="left" w:pos="2835"/>
          <w:tab w:val="left" w:pos="3686"/>
        </w:tabs>
        <w:jc w:val="both"/>
        <w:rPr>
          <w:sz w:val="22"/>
        </w:rPr>
      </w:pPr>
    </w:p>
    <w:p w14:paraId="634C1115" w14:textId="77777777" w:rsidR="00891C86" w:rsidRDefault="00891C86" w:rsidP="00476A25">
      <w:pPr>
        <w:tabs>
          <w:tab w:val="left" w:pos="1418"/>
          <w:tab w:val="left" w:pos="2835"/>
          <w:tab w:val="left" w:pos="3686"/>
        </w:tabs>
        <w:jc w:val="both"/>
        <w:rPr>
          <w:sz w:val="22"/>
        </w:rPr>
      </w:pPr>
    </w:p>
    <w:p w14:paraId="1FC6957B" w14:textId="77777777" w:rsidR="00891C86" w:rsidRDefault="00891C86" w:rsidP="00476A25">
      <w:pPr>
        <w:tabs>
          <w:tab w:val="left" w:pos="1418"/>
          <w:tab w:val="left" w:pos="2835"/>
          <w:tab w:val="left" w:pos="3686"/>
        </w:tabs>
        <w:jc w:val="both"/>
        <w:rPr>
          <w:sz w:val="22"/>
        </w:rPr>
      </w:pPr>
    </w:p>
    <w:p w14:paraId="7D7F44E5" w14:textId="0FAF2A22" w:rsidR="00062C0B" w:rsidRPr="00E80FBD" w:rsidRDefault="00062C0B" w:rsidP="00062C0B">
      <w:pPr>
        <w:tabs>
          <w:tab w:val="left" w:pos="1418"/>
          <w:tab w:val="left" w:pos="2835"/>
          <w:tab w:val="left" w:pos="3686"/>
        </w:tabs>
        <w:jc w:val="both"/>
        <w:rPr>
          <w:sz w:val="22"/>
          <w:lang w:eastAsia="cs-CZ"/>
        </w:rPr>
      </w:pPr>
    </w:p>
    <w:sectPr w:rsidR="00062C0B" w:rsidRPr="00E80FBD" w:rsidSect="00F81BDE">
      <w:headerReference w:type="even" r:id="rId11"/>
      <w:headerReference w:type="default" r:id="rId12"/>
      <w:footerReference w:type="even" r:id="rId13"/>
      <w:headerReference w:type="first" r:id="rId14"/>
      <w:footerReference w:type="first" r:id="rId15"/>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B6BFA" w14:textId="77777777" w:rsidR="00DD7CF7" w:rsidRDefault="00DD7CF7" w:rsidP="00A816AC">
      <w:r>
        <w:separator/>
      </w:r>
    </w:p>
  </w:endnote>
  <w:endnote w:type="continuationSeparator" w:id="0">
    <w:p w14:paraId="080E5C48" w14:textId="77777777" w:rsidR="00DD7CF7" w:rsidRDefault="00DD7CF7"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664F28A3"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7E2BF6">
      <w:rPr>
        <w:sz w:val="18"/>
        <w:szCs w:val="18"/>
      </w:rPr>
      <w:t>SO 01.1.51</w:t>
    </w:r>
    <w:r>
      <w:rPr>
        <w:sz w:val="18"/>
        <w:szCs w:val="18"/>
      </w:rPr>
      <w:t xml:space="preserve">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F81BDE" w:rsidRDefault="00F81B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F81BDE" w:rsidRDefault="00F81B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4F406" w14:textId="77777777" w:rsidR="00DD7CF7" w:rsidRDefault="00DD7CF7" w:rsidP="00A816AC">
      <w:r>
        <w:separator/>
      </w:r>
    </w:p>
  </w:footnote>
  <w:footnote w:type="continuationSeparator" w:id="0">
    <w:p w14:paraId="4793588E" w14:textId="77777777" w:rsidR="00DD7CF7" w:rsidRDefault="00DD7CF7"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F81BDE" w:rsidRDefault="00F81B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F81BDE" w:rsidRDefault="00F81BDE" w:rsidP="00F81BDE">
    <w:pPr>
      <w:pStyle w:val="Zhlav"/>
      <w:rPr>
        <w:sz w:val="18"/>
        <w:szCs w:val="18"/>
      </w:rPr>
    </w:pPr>
  </w:p>
  <w:p w14:paraId="4BC0E682" w14:textId="764414A3" w:rsidR="00F81BDE" w:rsidRPr="00A01F0D" w:rsidRDefault="001C390B"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(CEETe)</w:t>
    </w:r>
  </w:p>
  <w:p w14:paraId="4257F832" w14:textId="77777777" w:rsidR="00F81BDE" w:rsidRDefault="00F81BDE"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F81BDE" w:rsidRDefault="00F81BDE"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F81BDE" w:rsidRPr="00043CAD" w:rsidRDefault="00F81BDE"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F81BDE" w:rsidRDefault="00F81B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37A1F54"/>
    <w:multiLevelType w:val="hybridMultilevel"/>
    <w:tmpl w:val="17800F78"/>
    <w:lvl w:ilvl="0" w:tplc="15909456">
      <w:start w:val="4"/>
      <w:numFmt w:val="bullet"/>
      <w:lvlText w:val="-"/>
      <w:lvlJc w:val="left"/>
      <w:pPr>
        <w:ind w:left="4608" w:hanging="360"/>
      </w:pPr>
      <w:rPr>
        <w:rFonts w:ascii="Arial" w:eastAsia="Times New Roman" w:hAnsi="Arial" w:cs="Arial" w:hint="default"/>
      </w:rPr>
    </w:lvl>
    <w:lvl w:ilvl="1" w:tplc="04050003" w:tentative="1">
      <w:start w:val="1"/>
      <w:numFmt w:val="bullet"/>
      <w:lvlText w:val="o"/>
      <w:lvlJc w:val="left"/>
      <w:pPr>
        <w:ind w:left="5328" w:hanging="360"/>
      </w:pPr>
      <w:rPr>
        <w:rFonts w:ascii="Courier New" w:hAnsi="Courier New" w:cs="Courier New" w:hint="default"/>
      </w:rPr>
    </w:lvl>
    <w:lvl w:ilvl="2" w:tplc="04050005" w:tentative="1">
      <w:start w:val="1"/>
      <w:numFmt w:val="bullet"/>
      <w:lvlText w:val=""/>
      <w:lvlJc w:val="left"/>
      <w:pPr>
        <w:ind w:left="6048" w:hanging="360"/>
      </w:pPr>
      <w:rPr>
        <w:rFonts w:ascii="Wingdings" w:hAnsi="Wingdings" w:hint="default"/>
      </w:rPr>
    </w:lvl>
    <w:lvl w:ilvl="3" w:tplc="04050001" w:tentative="1">
      <w:start w:val="1"/>
      <w:numFmt w:val="bullet"/>
      <w:lvlText w:val=""/>
      <w:lvlJc w:val="left"/>
      <w:pPr>
        <w:ind w:left="6768" w:hanging="360"/>
      </w:pPr>
      <w:rPr>
        <w:rFonts w:ascii="Symbol" w:hAnsi="Symbol" w:hint="default"/>
      </w:rPr>
    </w:lvl>
    <w:lvl w:ilvl="4" w:tplc="04050003" w:tentative="1">
      <w:start w:val="1"/>
      <w:numFmt w:val="bullet"/>
      <w:lvlText w:val="o"/>
      <w:lvlJc w:val="left"/>
      <w:pPr>
        <w:ind w:left="7488" w:hanging="360"/>
      </w:pPr>
      <w:rPr>
        <w:rFonts w:ascii="Courier New" w:hAnsi="Courier New" w:cs="Courier New" w:hint="default"/>
      </w:rPr>
    </w:lvl>
    <w:lvl w:ilvl="5" w:tplc="04050005" w:tentative="1">
      <w:start w:val="1"/>
      <w:numFmt w:val="bullet"/>
      <w:lvlText w:val=""/>
      <w:lvlJc w:val="left"/>
      <w:pPr>
        <w:ind w:left="8208" w:hanging="360"/>
      </w:pPr>
      <w:rPr>
        <w:rFonts w:ascii="Wingdings" w:hAnsi="Wingdings" w:hint="default"/>
      </w:rPr>
    </w:lvl>
    <w:lvl w:ilvl="6" w:tplc="04050001" w:tentative="1">
      <w:start w:val="1"/>
      <w:numFmt w:val="bullet"/>
      <w:lvlText w:val=""/>
      <w:lvlJc w:val="left"/>
      <w:pPr>
        <w:ind w:left="8928" w:hanging="360"/>
      </w:pPr>
      <w:rPr>
        <w:rFonts w:ascii="Symbol" w:hAnsi="Symbol" w:hint="default"/>
      </w:rPr>
    </w:lvl>
    <w:lvl w:ilvl="7" w:tplc="04050003" w:tentative="1">
      <w:start w:val="1"/>
      <w:numFmt w:val="bullet"/>
      <w:lvlText w:val="o"/>
      <w:lvlJc w:val="left"/>
      <w:pPr>
        <w:ind w:left="9648" w:hanging="360"/>
      </w:pPr>
      <w:rPr>
        <w:rFonts w:ascii="Courier New" w:hAnsi="Courier New" w:cs="Courier New" w:hint="default"/>
      </w:rPr>
    </w:lvl>
    <w:lvl w:ilvl="8" w:tplc="04050005" w:tentative="1">
      <w:start w:val="1"/>
      <w:numFmt w:val="bullet"/>
      <w:lvlText w:val=""/>
      <w:lvlJc w:val="left"/>
      <w:pPr>
        <w:ind w:left="10368" w:hanging="360"/>
      </w:pPr>
      <w:rPr>
        <w:rFonts w:ascii="Wingdings" w:hAnsi="Wingdings" w:hint="default"/>
      </w:rPr>
    </w:lvl>
  </w:abstractNum>
  <w:abstractNum w:abstractNumId="9"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4D44AC"/>
    <w:multiLevelType w:val="hybridMultilevel"/>
    <w:tmpl w:val="25A47BEA"/>
    <w:lvl w:ilvl="0" w:tplc="026AFF8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544A36"/>
    <w:multiLevelType w:val="hybridMultilevel"/>
    <w:tmpl w:val="DA70B9EE"/>
    <w:lvl w:ilvl="0" w:tplc="DCDA262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15:restartNumberingAfterBreak="0">
    <w:nsid w:val="3EEB6EBE"/>
    <w:multiLevelType w:val="hybridMultilevel"/>
    <w:tmpl w:val="E042E7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A4C0EF0"/>
    <w:multiLevelType w:val="hybridMultilevel"/>
    <w:tmpl w:val="81F88842"/>
    <w:lvl w:ilvl="0" w:tplc="EE548AC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4892A7A"/>
    <w:multiLevelType w:val="hybridMultilevel"/>
    <w:tmpl w:val="9112DA9C"/>
    <w:lvl w:ilvl="0" w:tplc="BE30EAC2">
      <w:start w:val="5"/>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5DA05BD"/>
    <w:multiLevelType w:val="hybridMultilevel"/>
    <w:tmpl w:val="305486DA"/>
    <w:lvl w:ilvl="0" w:tplc="63A4E48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11"/>
  </w:num>
  <w:num w:numId="7">
    <w:abstractNumId w:val="2"/>
  </w:num>
  <w:num w:numId="8">
    <w:abstractNumId w:val="10"/>
  </w:num>
  <w:num w:numId="9">
    <w:abstractNumId w:val="15"/>
  </w:num>
  <w:num w:numId="10">
    <w:abstractNumId w:val="21"/>
  </w:num>
  <w:num w:numId="11">
    <w:abstractNumId w:val="14"/>
  </w:num>
  <w:num w:numId="12">
    <w:abstractNumId w:val="9"/>
  </w:num>
  <w:num w:numId="13">
    <w:abstractNumId w:val="19"/>
  </w:num>
  <w:num w:numId="14">
    <w:abstractNumId w:val="8"/>
  </w:num>
  <w:num w:numId="15">
    <w:abstractNumId w:val="18"/>
  </w:num>
  <w:num w:numId="16">
    <w:abstractNumId w:val="22"/>
  </w:num>
  <w:num w:numId="17">
    <w:abstractNumId w:val="23"/>
  </w:num>
  <w:num w:numId="18">
    <w:abstractNumId w:val="16"/>
  </w:num>
  <w:num w:numId="19">
    <w:abstractNumId w:val="13"/>
  </w:num>
  <w:num w:numId="2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05A11"/>
    <w:rsid w:val="00042177"/>
    <w:rsid w:val="00044418"/>
    <w:rsid w:val="00062C0B"/>
    <w:rsid w:val="000A4C42"/>
    <w:rsid w:val="000D2839"/>
    <w:rsid w:val="000D4978"/>
    <w:rsid w:val="00125E27"/>
    <w:rsid w:val="001508CF"/>
    <w:rsid w:val="001647F9"/>
    <w:rsid w:val="00183052"/>
    <w:rsid w:val="00184086"/>
    <w:rsid w:val="001C390B"/>
    <w:rsid w:val="001D71D4"/>
    <w:rsid w:val="00211610"/>
    <w:rsid w:val="002201EA"/>
    <w:rsid w:val="00225BBC"/>
    <w:rsid w:val="0024620E"/>
    <w:rsid w:val="0025320D"/>
    <w:rsid w:val="002A46E6"/>
    <w:rsid w:val="00305366"/>
    <w:rsid w:val="003E5397"/>
    <w:rsid w:val="00417A2F"/>
    <w:rsid w:val="00420F63"/>
    <w:rsid w:val="00453B3A"/>
    <w:rsid w:val="00461069"/>
    <w:rsid w:val="00476A25"/>
    <w:rsid w:val="004900EE"/>
    <w:rsid w:val="00495FED"/>
    <w:rsid w:val="004C33C7"/>
    <w:rsid w:val="004C392F"/>
    <w:rsid w:val="00517BC3"/>
    <w:rsid w:val="00553E18"/>
    <w:rsid w:val="00582B14"/>
    <w:rsid w:val="00586768"/>
    <w:rsid w:val="00590B2C"/>
    <w:rsid w:val="005A1DE3"/>
    <w:rsid w:val="005B4DE4"/>
    <w:rsid w:val="005D2498"/>
    <w:rsid w:val="005E4C18"/>
    <w:rsid w:val="005F61C3"/>
    <w:rsid w:val="006054CF"/>
    <w:rsid w:val="006104B2"/>
    <w:rsid w:val="00735E92"/>
    <w:rsid w:val="00755EF2"/>
    <w:rsid w:val="00765BFA"/>
    <w:rsid w:val="007D2F80"/>
    <w:rsid w:val="007D3A3B"/>
    <w:rsid w:val="007D6CBC"/>
    <w:rsid w:val="007E2BF6"/>
    <w:rsid w:val="00817AC1"/>
    <w:rsid w:val="00891C86"/>
    <w:rsid w:val="008A29C0"/>
    <w:rsid w:val="008B6C9A"/>
    <w:rsid w:val="00900C83"/>
    <w:rsid w:val="00997D4B"/>
    <w:rsid w:val="009A3D70"/>
    <w:rsid w:val="009C795D"/>
    <w:rsid w:val="00A3008C"/>
    <w:rsid w:val="00A42201"/>
    <w:rsid w:val="00A6633A"/>
    <w:rsid w:val="00A777B9"/>
    <w:rsid w:val="00A816AC"/>
    <w:rsid w:val="00A941B8"/>
    <w:rsid w:val="00AD7012"/>
    <w:rsid w:val="00B43AE2"/>
    <w:rsid w:val="00B850E3"/>
    <w:rsid w:val="00BA237A"/>
    <w:rsid w:val="00C47B13"/>
    <w:rsid w:val="00C80D9A"/>
    <w:rsid w:val="00CB38AE"/>
    <w:rsid w:val="00CF47CF"/>
    <w:rsid w:val="00D01812"/>
    <w:rsid w:val="00D2140B"/>
    <w:rsid w:val="00D222BF"/>
    <w:rsid w:val="00D231C4"/>
    <w:rsid w:val="00D3021A"/>
    <w:rsid w:val="00D34939"/>
    <w:rsid w:val="00D45B5A"/>
    <w:rsid w:val="00D60904"/>
    <w:rsid w:val="00DA03C0"/>
    <w:rsid w:val="00DA2DFD"/>
    <w:rsid w:val="00DC73E5"/>
    <w:rsid w:val="00DD7CF7"/>
    <w:rsid w:val="00DF49CF"/>
    <w:rsid w:val="00E047AC"/>
    <w:rsid w:val="00E53AD7"/>
    <w:rsid w:val="00E71B41"/>
    <w:rsid w:val="00E80FBD"/>
    <w:rsid w:val="00E87E7C"/>
    <w:rsid w:val="00E926AC"/>
    <w:rsid w:val="00EC66BF"/>
    <w:rsid w:val="00F2095A"/>
    <w:rsid w:val="00F23C1E"/>
    <w:rsid w:val="00F81BDE"/>
    <w:rsid w:val="00FC130C"/>
    <w:rsid w:val="00FE0D5C"/>
    <w:rsid w:val="00FE7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Styl">
    <w:name w:val="Styl"/>
    <w:rsid w:val="007E2BF6"/>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Zkladntextodsazen22">
    <w:name w:val="Základní text odsazený 22"/>
    <w:basedOn w:val="Normln"/>
    <w:rsid w:val="00420F63"/>
    <w:pPr>
      <w:suppressAutoHyphens w:val="0"/>
      <w:ind w:firstLine="567"/>
      <w:jc w:val="both"/>
    </w:pPr>
    <w:rPr>
      <w:rFonts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244947">
      <w:bodyDiv w:val="1"/>
      <w:marLeft w:val="0"/>
      <w:marRight w:val="0"/>
      <w:marTop w:val="0"/>
      <w:marBottom w:val="0"/>
      <w:divBdr>
        <w:top w:val="none" w:sz="0" w:space="0" w:color="auto"/>
        <w:left w:val="none" w:sz="0" w:space="0" w:color="auto"/>
        <w:bottom w:val="none" w:sz="0" w:space="0" w:color="auto"/>
        <w:right w:val="none" w:sz="0" w:space="0" w:color="auto"/>
      </w:divBdr>
    </w:div>
    <w:div w:id="1366369586">
      <w:bodyDiv w:val="1"/>
      <w:marLeft w:val="0"/>
      <w:marRight w:val="0"/>
      <w:marTop w:val="0"/>
      <w:marBottom w:val="0"/>
      <w:divBdr>
        <w:top w:val="none" w:sz="0" w:space="0" w:color="auto"/>
        <w:left w:val="none" w:sz="0" w:space="0" w:color="auto"/>
        <w:bottom w:val="none" w:sz="0" w:space="0" w:color="auto"/>
        <w:right w:val="none" w:sz="0" w:space="0" w:color="auto"/>
      </w:divBdr>
    </w:div>
    <w:div w:id="1681620495">
      <w:bodyDiv w:val="1"/>
      <w:marLeft w:val="0"/>
      <w:marRight w:val="0"/>
      <w:marTop w:val="0"/>
      <w:marBottom w:val="0"/>
      <w:divBdr>
        <w:top w:val="none" w:sz="0" w:space="0" w:color="auto"/>
        <w:left w:val="none" w:sz="0" w:space="0" w:color="auto"/>
        <w:bottom w:val="none" w:sz="0" w:space="0" w:color="auto"/>
        <w:right w:val="none" w:sz="0" w:space="0" w:color="auto"/>
      </w:divBdr>
    </w:div>
    <w:div w:id="184662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8" ma:contentTypeDescription="Vytvoří nový dokument" ma:contentTypeScope="" ma:versionID="427711cc8dad879d37c5cd80cf3c4450">
  <xsd:schema xmlns:xsd="http://www.w3.org/2001/XMLSchema" xmlns:xs="http://www.w3.org/2001/XMLSchema" xmlns:p="http://schemas.microsoft.com/office/2006/metadata/properties" xmlns:ns2="361546b1-4a74-46ac-989e-d910cfd0bd04" targetNamespace="http://schemas.microsoft.com/office/2006/metadata/properties" ma:root="true" ma:fieldsID="36c2c1479dbefa7c1195db754f7b4bd8" ns2:_="">
    <xsd:import namespace="361546b1-4a74-46ac-989e-d910cfd0bd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546b1-4a74-46ac-989e-d910cfd0b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A818DFED-F171-4581-88AC-D49C05801485}"/>
</file>

<file path=customXml/itemProps3.xml><?xml version="1.0" encoding="utf-8"?>
<ds:datastoreItem xmlns:ds="http://schemas.openxmlformats.org/officeDocument/2006/customXml" ds:itemID="{DEBAC397-3C06-4285-96A6-7033AC8F6401}"/>
</file>

<file path=customXml/itemProps4.xml><?xml version="1.0" encoding="utf-8"?>
<ds:datastoreItem xmlns:ds="http://schemas.openxmlformats.org/officeDocument/2006/customXml" ds:itemID="{F8BF6B3C-5E1F-4BC9-AE38-B13B9EB0FDA6}"/>
</file>

<file path=docProps/app.xml><?xml version="1.0" encoding="utf-8"?>
<Properties xmlns="http://schemas.openxmlformats.org/officeDocument/2006/extended-properties" xmlns:vt="http://schemas.openxmlformats.org/officeDocument/2006/docPropsVTypes">
  <Template>Normal</Template>
  <TotalTime>1030</TotalTime>
  <Pages>6</Pages>
  <Words>2279</Words>
  <Characters>13450</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Radek Buchta</cp:lastModifiedBy>
  <cp:revision>47</cp:revision>
  <cp:lastPrinted>2019-12-19T10:40:00Z</cp:lastPrinted>
  <dcterms:created xsi:type="dcterms:W3CDTF">2019-12-19T11:34:00Z</dcterms:created>
  <dcterms:modified xsi:type="dcterms:W3CDTF">2020-10-26T07:05:00Z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